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rPr>
          <w:szCs w:val="32"/>
        </w:rPr>
      </w:pPr>
    </w:p>
    <w:p>
      <w:pPr>
        <w:overflowPunct w:val="0"/>
        <w:jc w:val="center"/>
        <w:rPr>
          <w:rFonts w:hint="eastAsia" w:ascii="方正小标宋_GBK" w:eastAsia="方正小标宋_GBK"/>
          <w:b/>
          <w:sz w:val="44"/>
          <w:szCs w:val="44"/>
        </w:rPr>
      </w:pPr>
      <w:r>
        <w:rPr>
          <w:rFonts w:hint="eastAsia" w:ascii="方正小标宋_GBK" w:eastAsia="方正小标宋_GBK"/>
          <w:b/>
          <w:sz w:val="44"/>
          <w:szCs w:val="44"/>
          <w:lang w:eastAsia="zh-CN"/>
        </w:rPr>
        <w:t>计算机网络</w:t>
      </w:r>
      <w:r>
        <w:rPr>
          <w:rFonts w:hint="eastAsia" w:ascii="方正小标宋_GBK" w:eastAsia="方正小标宋_GBK"/>
          <w:b/>
          <w:sz w:val="44"/>
          <w:szCs w:val="44"/>
        </w:rPr>
        <w:t>技术专业人才培养方案</w:t>
      </w:r>
    </w:p>
    <w:p>
      <w:pPr>
        <w:overflowPunct w:val="0"/>
        <w:jc w:val="center"/>
        <w:rPr>
          <w:rFonts w:hint="eastAsia" w:ascii="方正小标宋_GBK" w:eastAsia="方正小标宋_GBK"/>
          <w:b/>
          <w:sz w:val="44"/>
          <w:szCs w:val="44"/>
        </w:rPr>
      </w:pPr>
      <w:r>
        <w:rPr>
          <w:rFonts w:hint="eastAsia" w:ascii="方正小标宋_GBK" w:eastAsia="方正小标宋_GBK"/>
          <w:b/>
          <w:sz w:val="44"/>
          <w:szCs w:val="44"/>
        </w:rPr>
        <w:t>（20</w:t>
      </w:r>
      <w:r>
        <w:rPr>
          <w:rFonts w:hint="eastAsia" w:ascii="方正小标宋_GBK" w:eastAsia="方正小标宋_GBK"/>
          <w:b/>
          <w:sz w:val="44"/>
          <w:szCs w:val="44"/>
          <w:lang w:val="en-US" w:eastAsia="zh-CN"/>
        </w:rPr>
        <w:t>21</w:t>
      </w:r>
      <w:r>
        <w:rPr>
          <w:rFonts w:hint="eastAsia" w:ascii="方正小标宋_GBK" w:eastAsia="方正小标宋_GBK"/>
          <w:b/>
          <w:sz w:val="44"/>
          <w:szCs w:val="44"/>
        </w:rPr>
        <w:t>届）</w:t>
      </w:r>
    </w:p>
    <w:p>
      <w:pPr>
        <w:overflowPunct w:val="0"/>
        <w:jc w:val="center"/>
        <w:rPr>
          <w:rFonts w:hint="eastAsia" w:ascii="方正小标宋_GBK" w:eastAsia="方正小标宋_GBK"/>
          <w:b/>
          <w:sz w:val="44"/>
          <w:szCs w:val="44"/>
        </w:rPr>
      </w:pPr>
    </w:p>
    <w:p>
      <w:pPr>
        <w:overflowPunct w:val="0"/>
        <w:jc w:val="both"/>
        <w:rPr>
          <w:rFonts w:hint="eastAsia" w:ascii="方正小标宋_GBK" w:eastAsia="方正小标宋_GBK"/>
          <w:b/>
          <w:sz w:val="44"/>
          <w:szCs w:val="44"/>
        </w:rPr>
      </w:pPr>
    </w:p>
    <w:p>
      <w:pPr>
        <w:overflowPunct w:val="0"/>
        <w:jc w:val="center"/>
        <w:rPr>
          <w:rFonts w:hint="eastAsia" w:ascii="方正小标宋_GBK" w:eastAsia="方正小标宋_GBK"/>
          <w:b/>
          <w:sz w:val="44"/>
          <w:szCs w:val="44"/>
        </w:rPr>
      </w:pPr>
    </w:p>
    <w:tbl>
      <w:tblPr>
        <w:tblStyle w:val="5"/>
        <w:tblW w:w="53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53"/>
        <w:gridCol w:w="487"/>
        <w:gridCol w:w="486"/>
        <w:gridCol w:w="486"/>
        <w:gridCol w:w="796"/>
        <w:gridCol w:w="26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2" w:hRule="atLeast"/>
          <w:jc w:val="center"/>
        </w:trPr>
        <w:tc>
          <w:tcPr>
            <w:tcW w:w="453" w:type="dxa"/>
            <w:vAlign w:val="center"/>
          </w:tcPr>
          <w:p>
            <w:pPr>
              <w:pStyle w:val="13"/>
              <w:spacing w:line="364" w:lineRule="exact"/>
              <w:ind w:right="33"/>
              <w:jc w:val="center"/>
              <w:rPr>
                <w:color w:val="auto"/>
                <w:sz w:val="32"/>
              </w:rPr>
            </w:pPr>
            <w:r>
              <w:rPr>
                <w:color w:val="auto"/>
                <w:w w:val="99"/>
                <w:sz w:val="32"/>
              </w:rPr>
              <w:t>专</w:t>
            </w:r>
          </w:p>
        </w:tc>
        <w:tc>
          <w:tcPr>
            <w:tcW w:w="487" w:type="dxa"/>
            <w:vAlign w:val="center"/>
          </w:tcPr>
          <w:p>
            <w:pPr>
              <w:pStyle w:val="13"/>
              <w:spacing w:line="364" w:lineRule="exact"/>
              <w:jc w:val="center"/>
              <w:rPr>
                <w:color w:val="auto"/>
                <w:sz w:val="32"/>
              </w:rPr>
            </w:pPr>
            <w:r>
              <w:rPr>
                <w:color w:val="auto"/>
                <w:w w:val="99"/>
                <w:sz w:val="32"/>
              </w:rPr>
              <w:t>业</w:t>
            </w:r>
          </w:p>
        </w:tc>
        <w:tc>
          <w:tcPr>
            <w:tcW w:w="486" w:type="dxa"/>
            <w:vAlign w:val="center"/>
          </w:tcPr>
          <w:p>
            <w:pPr>
              <w:pStyle w:val="13"/>
              <w:spacing w:line="364" w:lineRule="exact"/>
              <w:ind w:left="1"/>
              <w:jc w:val="center"/>
              <w:rPr>
                <w:color w:val="auto"/>
                <w:sz w:val="32"/>
              </w:rPr>
            </w:pPr>
            <w:r>
              <w:rPr>
                <w:color w:val="auto"/>
                <w:w w:val="99"/>
                <w:sz w:val="32"/>
              </w:rPr>
              <w:t>名</w:t>
            </w:r>
          </w:p>
        </w:tc>
        <w:tc>
          <w:tcPr>
            <w:tcW w:w="486" w:type="dxa"/>
            <w:vAlign w:val="center"/>
          </w:tcPr>
          <w:p>
            <w:pPr>
              <w:pStyle w:val="13"/>
              <w:spacing w:line="364" w:lineRule="exact"/>
              <w:jc w:val="center"/>
              <w:rPr>
                <w:color w:val="auto"/>
                <w:sz w:val="32"/>
              </w:rPr>
            </w:pPr>
            <w:r>
              <w:rPr>
                <w:color w:val="auto"/>
                <w:w w:val="99"/>
                <w:sz w:val="32"/>
              </w:rPr>
              <w:t>称</w:t>
            </w:r>
          </w:p>
        </w:tc>
        <w:tc>
          <w:tcPr>
            <w:tcW w:w="796" w:type="dxa"/>
            <w:vAlign w:val="center"/>
          </w:tcPr>
          <w:p>
            <w:pPr>
              <w:pStyle w:val="13"/>
              <w:spacing w:line="364" w:lineRule="exact"/>
              <w:ind w:left="84"/>
              <w:jc w:val="center"/>
              <w:rPr>
                <w:color w:val="auto"/>
                <w:sz w:val="32"/>
              </w:rPr>
            </w:pPr>
            <w:r>
              <w:rPr>
                <w:color w:val="auto"/>
                <w:w w:val="99"/>
                <w:sz w:val="32"/>
              </w:rPr>
              <w:t>：</w:t>
            </w:r>
          </w:p>
        </w:tc>
        <w:tc>
          <w:tcPr>
            <w:tcW w:w="2682" w:type="dxa"/>
            <w:vAlign w:val="center"/>
          </w:tcPr>
          <w:p>
            <w:pPr>
              <w:pStyle w:val="13"/>
              <w:spacing w:line="364" w:lineRule="exact"/>
              <w:jc w:val="center"/>
              <w:rPr>
                <w:rFonts w:hint="eastAsia" w:ascii="仿宋" w:eastAsia="仿宋"/>
                <w:color w:val="auto"/>
                <w:sz w:val="32"/>
                <w:lang w:eastAsia="zh-CN"/>
              </w:rPr>
            </w:pPr>
            <w:r>
              <w:rPr>
                <w:rFonts w:hint="eastAsia" w:ascii="仿宋" w:eastAsia="仿宋"/>
                <w:color w:val="auto"/>
                <w:sz w:val="32"/>
                <w:lang w:eastAsia="zh-CN"/>
              </w:rPr>
              <w:t>计算机网路技术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3" w:hRule="atLeast"/>
          <w:jc w:val="center"/>
        </w:trPr>
        <w:tc>
          <w:tcPr>
            <w:tcW w:w="453" w:type="dxa"/>
            <w:vAlign w:val="center"/>
          </w:tcPr>
          <w:p>
            <w:pPr>
              <w:pStyle w:val="13"/>
              <w:spacing w:before="117"/>
              <w:ind w:right="33"/>
              <w:jc w:val="center"/>
              <w:rPr>
                <w:color w:val="auto"/>
                <w:sz w:val="32"/>
              </w:rPr>
            </w:pPr>
            <w:r>
              <w:rPr>
                <w:color w:val="auto"/>
                <w:w w:val="99"/>
                <w:sz w:val="32"/>
              </w:rPr>
              <w:t>专</w:t>
            </w:r>
          </w:p>
        </w:tc>
        <w:tc>
          <w:tcPr>
            <w:tcW w:w="487" w:type="dxa"/>
            <w:vAlign w:val="center"/>
          </w:tcPr>
          <w:p>
            <w:pPr>
              <w:pStyle w:val="13"/>
              <w:spacing w:before="117"/>
              <w:jc w:val="center"/>
              <w:rPr>
                <w:color w:val="auto"/>
                <w:sz w:val="32"/>
              </w:rPr>
            </w:pPr>
            <w:r>
              <w:rPr>
                <w:color w:val="auto"/>
                <w:w w:val="99"/>
                <w:sz w:val="32"/>
              </w:rPr>
              <w:t>业</w:t>
            </w:r>
          </w:p>
        </w:tc>
        <w:tc>
          <w:tcPr>
            <w:tcW w:w="486" w:type="dxa"/>
            <w:vAlign w:val="center"/>
          </w:tcPr>
          <w:p>
            <w:pPr>
              <w:pStyle w:val="13"/>
              <w:spacing w:before="117"/>
              <w:ind w:left="1"/>
              <w:jc w:val="center"/>
              <w:rPr>
                <w:color w:val="auto"/>
                <w:sz w:val="32"/>
              </w:rPr>
            </w:pPr>
            <w:r>
              <w:rPr>
                <w:color w:val="auto"/>
                <w:w w:val="99"/>
                <w:sz w:val="32"/>
              </w:rPr>
              <w:t>代</w:t>
            </w:r>
          </w:p>
        </w:tc>
        <w:tc>
          <w:tcPr>
            <w:tcW w:w="486" w:type="dxa"/>
            <w:vAlign w:val="center"/>
          </w:tcPr>
          <w:p>
            <w:pPr>
              <w:pStyle w:val="13"/>
              <w:spacing w:before="117"/>
              <w:jc w:val="center"/>
              <w:rPr>
                <w:color w:val="auto"/>
                <w:sz w:val="32"/>
              </w:rPr>
            </w:pPr>
            <w:r>
              <w:rPr>
                <w:color w:val="auto"/>
                <w:w w:val="99"/>
                <w:sz w:val="32"/>
              </w:rPr>
              <w:t>码</w:t>
            </w:r>
          </w:p>
        </w:tc>
        <w:tc>
          <w:tcPr>
            <w:tcW w:w="796" w:type="dxa"/>
            <w:vAlign w:val="center"/>
          </w:tcPr>
          <w:p>
            <w:pPr>
              <w:pStyle w:val="13"/>
              <w:spacing w:before="117"/>
              <w:ind w:left="84"/>
              <w:jc w:val="center"/>
              <w:rPr>
                <w:color w:val="auto"/>
                <w:sz w:val="32"/>
              </w:rPr>
            </w:pPr>
            <w:r>
              <w:rPr>
                <w:color w:val="auto"/>
                <w:w w:val="99"/>
                <w:sz w:val="32"/>
              </w:rPr>
              <w:t>：</w:t>
            </w:r>
          </w:p>
        </w:tc>
        <w:tc>
          <w:tcPr>
            <w:tcW w:w="2682" w:type="dxa"/>
            <w:vAlign w:val="center"/>
          </w:tcPr>
          <w:p>
            <w:pPr>
              <w:pStyle w:val="13"/>
              <w:spacing w:before="139"/>
              <w:jc w:val="center"/>
              <w:rPr>
                <w:rFonts w:hint="eastAsia" w:ascii="Times New Roman" w:eastAsia="宋体"/>
                <w:color w:val="auto"/>
                <w:sz w:val="32"/>
                <w:lang w:eastAsia="zh-CN"/>
              </w:rPr>
            </w:pPr>
            <w:r>
              <w:rPr>
                <w:rFonts w:hint="eastAsia" w:eastAsia="方正仿宋_GBK"/>
                <w:bCs/>
                <w:spacing w:val="-2"/>
                <w:kern w:val="0"/>
                <w:sz w:val="28"/>
                <w:szCs w:val="28"/>
              </w:rPr>
              <w:t>090500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3" w:hRule="atLeast"/>
          <w:jc w:val="center"/>
        </w:trPr>
        <w:tc>
          <w:tcPr>
            <w:tcW w:w="453" w:type="dxa"/>
            <w:vAlign w:val="center"/>
          </w:tcPr>
          <w:p>
            <w:pPr>
              <w:pStyle w:val="13"/>
              <w:spacing w:before="100"/>
              <w:ind w:right="33"/>
              <w:jc w:val="center"/>
              <w:rPr>
                <w:color w:val="auto"/>
                <w:sz w:val="32"/>
              </w:rPr>
            </w:pPr>
            <w:r>
              <w:rPr>
                <w:color w:val="auto"/>
                <w:w w:val="99"/>
                <w:sz w:val="32"/>
              </w:rPr>
              <w:t>适</w:t>
            </w:r>
          </w:p>
        </w:tc>
        <w:tc>
          <w:tcPr>
            <w:tcW w:w="487" w:type="dxa"/>
            <w:vAlign w:val="center"/>
          </w:tcPr>
          <w:p>
            <w:pPr>
              <w:pStyle w:val="13"/>
              <w:spacing w:before="100"/>
              <w:jc w:val="center"/>
              <w:rPr>
                <w:color w:val="auto"/>
                <w:sz w:val="32"/>
              </w:rPr>
            </w:pPr>
            <w:r>
              <w:rPr>
                <w:color w:val="auto"/>
                <w:w w:val="99"/>
                <w:sz w:val="32"/>
              </w:rPr>
              <w:t>用</w:t>
            </w:r>
          </w:p>
        </w:tc>
        <w:tc>
          <w:tcPr>
            <w:tcW w:w="486" w:type="dxa"/>
            <w:vAlign w:val="center"/>
          </w:tcPr>
          <w:p>
            <w:pPr>
              <w:pStyle w:val="13"/>
              <w:spacing w:before="100"/>
              <w:ind w:left="1"/>
              <w:jc w:val="center"/>
              <w:rPr>
                <w:color w:val="auto"/>
                <w:sz w:val="32"/>
              </w:rPr>
            </w:pPr>
            <w:r>
              <w:rPr>
                <w:color w:val="auto"/>
                <w:w w:val="99"/>
                <w:sz w:val="32"/>
              </w:rPr>
              <w:t>年</w:t>
            </w:r>
          </w:p>
        </w:tc>
        <w:tc>
          <w:tcPr>
            <w:tcW w:w="486" w:type="dxa"/>
            <w:vAlign w:val="center"/>
          </w:tcPr>
          <w:p>
            <w:pPr>
              <w:pStyle w:val="13"/>
              <w:spacing w:before="100"/>
              <w:jc w:val="center"/>
              <w:rPr>
                <w:color w:val="auto"/>
                <w:sz w:val="32"/>
              </w:rPr>
            </w:pPr>
            <w:r>
              <w:rPr>
                <w:color w:val="auto"/>
                <w:w w:val="99"/>
                <w:sz w:val="32"/>
              </w:rPr>
              <w:t>级</w:t>
            </w:r>
          </w:p>
        </w:tc>
        <w:tc>
          <w:tcPr>
            <w:tcW w:w="796" w:type="dxa"/>
            <w:vAlign w:val="center"/>
          </w:tcPr>
          <w:p>
            <w:pPr>
              <w:pStyle w:val="13"/>
              <w:spacing w:before="100"/>
              <w:ind w:left="84"/>
              <w:jc w:val="center"/>
              <w:rPr>
                <w:color w:val="auto"/>
                <w:sz w:val="32"/>
              </w:rPr>
            </w:pPr>
            <w:r>
              <w:rPr>
                <w:color w:val="auto"/>
                <w:w w:val="99"/>
                <w:sz w:val="32"/>
              </w:rPr>
              <w:t>：</w:t>
            </w:r>
          </w:p>
        </w:tc>
        <w:tc>
          <w:tcPr>
            <w:tcW w:w="2682" w:type="dxa"/>
            <w:vAlign w:val="center"/>
          </w:tcPr>
          <w:p>
            <w:pPr>
              <w:pStyle w:val="13"/>
              <w:spacing w:before="100"/>
              <w:jc w:val="center"/>
              <w:rPr>
                <w:rFonts w:hint="eastAsia" w:ascii="仿宋" w:eastAsia="仿宋"/>
                <w:color w:val="auto"/>
                <w:sz w:val="32"/>
              </w:rPr>
            </w:pPr>
            <w:r>
              <w:rPr>
                <w:rFonts w:hint="eastAsia" w:ascii="仿宋" w:eastAsia="仿宋"/>
                <w:color w:val="auto"/>
                <w:sz w:val="32"/>
              </w:rPr>
              <w:t>202</w:t>
            </w:r>
            <w:r>
              <w:rPr>
                <w:rFonts w:hint="eastAsia" w:ascii="仿宋" w:eastAsia="仿宋"/>
                <w:color w:val="auto"/>
                <w:sz w:val="32"/>
                <w:lang w:val="en-US" w:eastAsia="zh-CN"/>
              </w:rPr>
              <w:t>4届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7" w:hRule="atLeast"/>
          <w:jc w:val="center"/>
        </w:trPr>
        <w:tc>
          <w:tcPr>
            <w:tcW w:w="453" w:type="dxa"/>
            <w:vAlign w:val="center"/>
          </w:tcPr>
          <w:p>
            <w:pPr>
              <w:pStyle w:val="13"/>
              <w:spacing w:before="112" w:line="345" w:lineRule="exact"/>
              <w:ind w:right="33"/>
              <w:jc w:val="center"/>
              <w:rPr>
                <w:color w:val="auto"/>
                <w:sz w:val="32"/>
              </w:rPr>
            </w:pPr>
            <w:r>
              <w:rPr>
                <w:color w:val="auto"/>
                <w:w w:val="99"/>
                <w:sz w:val="32"/>
              </w:rPr>
              <w:t>所</w:t>
            </w:r>
          </w:p>
        </w:tc>
        <w:tc>
          <w:tcPr>
            <w:tcW w:w="487" w:type="dxa"/>
            <w:vAlign w:val="center"/>
          </w:tcPr>
          <w:p>
            <w:pPr>
              <w:pStyle w:val="13"/>
              <w:spacing w:before="112" w:line="345" w:lineRule="exact"/>
              <w:jc w:val="center"/>
              <w:rPr>
                <w:color w:val="auto"/>
                <w:sz w:val="32"/>
              </w:rPr>
            </w:pPr>
            <w:r>
              <w:rPr>
                <w:color w:val="auto"/>
                <w:w w:val="99"/>
                <w:sz w:val="32"/>
              </w:rPr>
              <w:t>属</w:t>
            </w:r>
          </w:p>
        </w:tc>
        <w:tc>
          <w:tcPr>
            <w:tcW w:w="486" w:type="dxa"/>
            <w:vAlign w:val="center"/>
          </w:tcPr>
          <w:p>
            <w:pPr>
              <w:pStyle w:val="13"/>
              <w:spacing w:before="112" w:line="345" w:lineRule="exact"/>
              <w:ind w:left="1"/>
              <w:jc w:val="center"/>
              <w:rPr>
                <w:rFonts w:hint="eastAsia" w:eastAsia="宋体"/>
                <w:color w:val="auto"/>
                <w:sz w:val="32"/>
                <w:lang w:eastAsia="zh-CN"/>
              </w:rPr>
            </w:pPr>
            <w:r>
              <w:rPr>
                <w:rFonts w:hint="eastAsia"/>
                <w:color w:val="auto"/>
                <w:w w:val="99"/>
                <w:sz w:val="32"/>
                <w:lang w:val="en-US" w:eastAsia="zh-CN"/>
              </w:rPr>
              <w:t>部</w:t>
            </w:r>
          </w:p>
        </w:tc>
        <w:tc>
          <w:tcPr>
            <w:tcW w:w="486" w:type="dxa"/>
            <w:vAlign w:val="center"/>
          </w:tcPr>
          <w:p>
            <w:pPr>
              <w:pStyle w:val="13"/>
              <w:spacing w:before="112" w:line="345" w:lineRule="exact"/>
              <w:jc w:val="center"/>
              <w:rPr>
                <w:rFonts w:hint="eastAsia" w:eastAsia="宋体"/>
                <w:color w:val="auto"/>
                <w:sz w:val="32"/>
                <w:lang w:val="en-US" w:eastAsia="zh-CN"/>
              </w:rPr>
            </w:pPr>
            <w:r>
              <w:rPr>
                <w:rFonts w:hint="eastAsia"/>
                <w:color w:val="auto"/>
                <w:sz w:val="32"/>
                <w:lang w:val="en-US" w:eastAsia="zh-CN"/>
              </w:rPr>
              <w:t>门</w:t>
            </w:r>
          </w:p>
        </w:tc>
        <w:tc>
          <w:tcPr>
            <w:tcW w:w="796" w:type="dxa"/>
            <w:vAlign w:val="center"/>
          </w:tcPr>
          <w:p>
            <w:pPr>
              <w:pStyle w:val="13"/>
              <w:spacing w:before="112" w:line="345" w:lineRule="exact"/>
              <w:ind w:left="84"/>
              <w:jc w:val="center"/>
              <w:rPr>
                <w:color w:val="auto"/>
                <w:sz w:val="32"/>
              </w:rPr>
            </w:pPr>
            <w:r>
              <w:rPr>
                <w:color w:val="auto"/>
                <w:w w:val="99"/>
                <w:sz w:val="32"/>
              </w:rPr>
              <w:t>：</w:t>
            </w:r>
          </w:p>
        </w:tc>
        <w:tc>
          <w:tcPr>
            <w:tcW w:w="2682" w:type="dxa"/>
            <w:vAlign w:val="center"/>
          </w:tcPr>
          <w:p>
            <w:pPr>
              <w:pStyle w:val="13"/>
              <w:spacing w:before="112" w:line="345" w:lineRule="exact"/>
              <w:jc w:val="center"/>
              <w:rPr>
                <w:rFonts w:hint="eastAsia" w:ascii="仿宋" w:eastAsia="仿宋"/>
                <w:color w:val="auto"/>
                <w:sz w:val="32"/>
                <w:lang w:eastAsia="zh-CN"/>
              </w:rPr>
            </w:pPr>
            <w:r>
              <w:rPr>
                <w:rFonts w:hint="eastAsia" w:ascii="仿宋" w:eastAsia="仿宋"/>
                <w:color w:val="auto"/>
                <w:sz w:val="32"/>
                <w:lang w:val="en-US" w:eastAsia="zh-CN"/>
              </w:rPr>
              <w:t>信息工程系</w:t>
            </w:r>
          </w:p>
        </w:tc>
      </w:tr>
    </w:tbl>
    <w:p>
      <w:pPr>
        <w:overflowPunct w:val="0"/>
        <w:jc w:val="center"/>
        <w:rPr>
          <w:color w:val="auto"/>
          <w:spacing w:val="-65"/>
          <w:sz w:val="32"/>
        </w:rPr>
      </w:pPr>
    </w:p>
    <w:p>
      <w:pPr>
        <w:overflowPunct w:val="0"/>
        <w:jc w:val="center"/>
        <w:rPr>
          <w:color w:val="auto"/>
          <w:spacing w:val="-65"/>
          <w:sz w:val="32"/>
        </w:rPr>
      </w:pPr>
    </w:p>
    <w:p>
      <w:pPr>
        <w:overflowPunct w:val="0"/>
        <w:jc w:val="center"/>
        <w:rPr>
          <w:color w:val="auto"/>
          <w:spacing w:val="-65"/>
          <w:sz w:val="32"/>
        </w:rPr>
      </w:pPr>
    </w:p>
    <w:p>
      <w:pPr>
        <w:overflowPunct w:val="0"/>
        <w:jc w:val="both"/>
        <w:rPr>
          <w:color w:val="auto"/>
          <w:spacing w:val="-65"/>
          <w:sz w:val="32"/>
        </w:rPr>
      </w:pPr>
    </w:p>
    <w:p>
      <w:pPr>
        <w:overflowPunct w:val="0"/>
        <w:jc w:val="both"/>
        <w:rPr>
          <w:color w:val="auto"/>
          <w:spacing w:val="-65"/>
          <w:sz w:val="32"/>
        </w:rPr>
      </w:pPr>
    </w:p>
    <w:p>
      <w:pPr>
        <w:overflowPunct w:val="0"/>
        <w:jc w:val="center"/>
        <w:rPr>
          <w:rFonts w:hint="eastAsia" w:ascii="方正小标宋_GBK" w:eastAsia="方正小标宋_GBK"/>
          <w:b/>
          <w:sz w:val="44"/>
          <w:szCs w:val="44"/>
        </w:rPr>
      </w:pPr>
      <w:r>
        <w:rPr>
          <w:color w:val="auto"/>
          <w:spacing w:val="-65"/>
          <w:sz w:val="32"/>
        </w:rPr>
        <w:t>修</w:t>
      </w:r>
      <w:r>
        <w:rPr>
          <w:color w:val="auto"/>
          <w:sz w:val="32"/>
        </w:rPr>
        <w:t>（制</w:t>
      </w:r>
      <w:r>
        <w:rPr>
          <w:color w:val="auto"/>
          <w:spacing w:val="-65"/>
          <w:sz w:val="32"/>
        </w:rPr>
        <w:t>）</w:t>
      </w:r>
      <w:r>
        <w:rPr>
          <w:color w:val="auto"/>
          <w:sz w:val="32"/>
        </w:rPr>
        <w:t>订时间：</w:t>
      </w:r>
      <w:r>
        <w:rPr>
          <w:rFonts w:hint="eastAsia" w:ascii="仿宋" w:eastAsia="仿宋"/>
          <w:color w:val="auto"/>
          <w:sz w:val="32"/>
        </w:rPr>
        <w:t>202</w:t>
      </w:r>
      <w:r>
        <w:rPr>
          <w:rFonts w:hint="eastAsia" w:ascii="仿宋" w:eastAsia="仿宋"/>
          <w:color w:val="auto"/>
          <w:sz w:val="32"/>
          <w:lang w:val="en-US" w:eastAsia="zh-CN"/>
        </w:rPr>
        <w:t>1</w:t>
      </w:r>
      <w:r>
        <w:rPr>
          <w:rFonts w:hint="eastAsia" w:ascii="仿宋" w:eastAsia="仿宋"/>
          <w:color w:val="auto"/>
          <w:sz w:val="32"/>
        </w:rPr>
        <w:t>年</w:t>
      </w:r>
      <w:r>
        <w:rPr>
          <w:rFonts w:hint="eastAsia" w:ascii="仿宋" w:eastAsia="仿宋"/>
          <w:color w:val="auto"/>
          <w:spacing w:val="-79"/>
          <w:sz w:val="32"/>
        </w:rPr>
        <w:t xml:space="preserve"> </w:t>
      </w:r>
      <w:r>
        <w:rPr>
          <w:rFonts w:hint="eastAsia" w:ascii="仿宋" w:eastAsia="仿宋"/>
          <w:color w:val="auto"/>
          <w:sz w:val="32"/>
          <w:lang w:val="en-US" w:eastAsia="zh-CN"/>
        </w:rPr>
        <w:t>7</w:t>
      </w:r>
      <w:r>
        <w:rPr>
          <w:rFonts w:hint="eastAsia" w:ascii="仿宋" w:eastAsia="仿宋"/>
          <w:color w:val="auto"/>
          <w:sz w:val="32"/>
        </w:rPr>
        <w:t>月</w:t>
      </w:r>
    </w:p>
    <w:p>
      <w:pPr>
        <w:overflowPunct w:val="0"/>
        <w:ind w:firstLine="640" w:firstLineChars="200"/>
        <w:rPr>
          <w:szCs w:val="32"/>
        </w:rPr>
      </w:pPr>
    </w:p>
    <w:p>
      <w:pPr>
        <w:overflowPunct w:val="0"/>
        <w:ind w:firstLine="640" w:firstLineChars="200"/>
        <w:rPr>
          <w:szCs w:val="32"/>
        </w:rPr>
      </w:pPr>
    </w:p>
    <w:p>
      <w:pPr>
        <w:overflowPunct w:val="0"/>
        <w:ind w:firstLine="640" w:firstLineChars="200"/>
        <w:rPr>
          <w:szCs w:val="32"/>
        </w:rPr>
      </w:pPr>
    </w:p>
    <w:p>
      <w:pPr>
        <w:overflowPunct w:val="0"/>
        <w:ind w:firstLine="640" w:firstLineChars="200"/>
        <w:rPr>
          <w:szCs w:val="32"/>
        </w:rPr>
      </w:pPr>
    </w:p>
    <w:p>
      <w:pPr>
        <w:overflowPunct w:val="0"/>
        <w:adjustRightInd w:val="0"/>
        <w:ind w:firstLine="640" w:firstLineChars="200"/>
        <w:outlineLvl w:val="0"/>
        <w:rPr>
          <w:rFonts w:eastAsia="黑体"/>
          <w:szCs w:val="32"/>
        </w:rPr>
        <w:sectPr>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spacing w:line="560" w:lineRule="exact"/>
        <w:ind w:firstLine="640" w:firstLineChars="200"/>
        <w:textAlignment w:val="auto"/>
        <w:outlineLvl w:val="0"/>
        <w:rPr>
          <w:rFonts w:eastAsia="黑体"/>
          <w:szCs w:val="32"/>
        </w:rPr>
      </w:pPr>
      <w:r>
        <w:rPr>
          <w:rFonts w:eastAsia="黑体"/>
          <w:szCs w:val="32"/>
        </w:rPr>
        <w:t>一、专业名称及代码</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计算机网络技术</w:t>
      </w:r>
      <w:r>
        <w:rPr>
          <w:rFonts w:eastAsia="方正仿宋_GBK"/>
          <w:bCs/>
          <w:spacing w:val="-2"/>
          <w:kern w:val="0"/>
          <w:sz w:val="28"/>
          <w:szCs w:val="28"/>
        </w:rPr>
        <w:t>（</w:t>
      </w:r>
      <w:r>
        <w:rPr>
          <w:rFonts w:hint="eastAsia" w:eastAsia="方正仿宋_GBK"/>
          <w:bCs/>
          <w:spacing w:val="-2"/>
          <w:kern w:val="0"/>
          <w:sz w:val="28"/>
          <w:szCs w:val="28"/>
        </w:rPr>
        <w:t>090500</w:t>
      </w:r>
      <w:r>
        <w:rPr>
          <w:rFonts w:eastAsia="方正仿宋_GBK"/>
          <w:bCs/>
          <w:spacing w:val="-2"/>
          <w:kern w:val="0"/>
          <w:sz w:val="28"/>
          <w:szCs w:val="28"/>
        </w:rPr>
        <w:t>）</w:t>
      </w:r>
    </w:p>
    <w:p>
      <w:pPr>
        <w:keepNext w:val="0"/>
        <w:keepLines w:val="0"/>
        <w:pageBreakBefore w:val="0"/>
        <w:widowControl w:val="0"/>
        <w:kinsoku/>
        <w:wordWrap/>
        <w:overflowPunct w:val="0"/>
        <w:topLinePunct w:val="0"/>
        <w:autoSpaceDE/>
        <w:autoSpaceDN/>
        <w:bidi w:val="0"/>
        <w:adjustRightInd w:val="0"/>
        <w:snapToGrid/>
        <w:spacing w:line="560" w:lineRule="exact"/>
        <w:ind w:firstLine="640" w:firstLineChars="200"/>
        <w:textAlignment w:val="auto"/>
        <w:outlineLvl w:val="0"/>
        <w:rPr>
          <w:rFonts w:eastAsia="黑体"/>
          <w:szCs w:val="32"/>
        </w:rPr>
      </w:pPr>
      <w:r>
        <w:rPr>
          <w:rFonts w:eastAsia="黑体"/>
          <w:szCs w:val="32"/>
        </w:rPr>
        <w:t>二、入学要求</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具有</w:t>
      </w:r>
      <w:r>
        <w:rPr>
          <w:rFonts w:hint="eastAsia" w:eastAsia="方正仿宋_GBK"/>
          <w:bCs/>
          <w:spacing w:val="-2"/>
          <w:kern w:val="0"/>
          <w:sz w:val="28"/>
          <w:szCs w:val="28"/>
        </w:rPr>
        <w:t>3年连续完整学籍的我市应届初中毕业生，初中暨高中升学考试成绩达到相应要求</w:t>
      </w:r>
      <w:r>
        <w:rPr>
          <w:rFonts w:eastAsia="方正仿宋_GBK"/>
          <w:bCs/>
          <w:spacing w:val="-2"/>
          <w:kern w:val="0"/>
          <w:sz w:val="28"/>
          <w:szCs w:val="28"/>
        </w:rPr>
        <w:t>。</w:t>
      </w:r>
    </w:p>
    <w:p>
      <w:pPr>
        <w:keepNext w:val="0"/>
        <w:keepLines w:val="0"/>
        <w:pageBreakBefore w:val="0"/>
        <w:widowControl w:val="0"/>
        <w:kinsoku/>
        <w:wordWrap/>
        <w:overflowPunct w:val="0"/>
        <w:topLinePunct w:val="0"/>
        <w:autoSpaceDE/>
        <w:autoSpaceDN/>
        <w:bidi w:val="0"/>
        <w:adjustRightInd w:val="0"/>
        <w:snapToGrid/>
        <w:spacing w:line="560" w:lineRule="exact"/>
        <w:ind w:firstLine="640" w:firstLineChars="200"/>
        <w:textAlignment w:val="auto"/>
        <w:outlineLvl w:val="0"/>
        <w:rPr>
          <w:rFonts w:eastAsia="黑体"/>
          <w:szCs w:val="32"/>
        </w:rPr>
      </w:pPr>
      <w:r>
        <w:rPr>
          <w:rFonts w:eastAsia="黑体"/>
          <w:szCs w:val="32"/>
        </w:rPr>
        <w:t>三、修业年限</w:t>
      </w:r>
    </w:p>
    <w:p>
      <w:pPr>
        <w:keepNext w:val="0"/>
        <w:keepLines w:val="0"/>
        <w:pageBreakBefore w:val="0"/>
        <w:widowControl w:val="0"/>
        <w:kinsoku/>
        <w:wordWrap/>
        <w:overflowPunct w:val="0"/>
        <w:topLinePunct w:val="0"/>
        <w:autoSpaceDE/>
        <w:autoSpaceDN/>
        <w:bidi w:val="0"/>
        <w:adjustRightInd w:val="0"/>
        <w:snapToGrid/>
        <w:spacing w:line="560" w:lineRule="exact"/>
        <w:ind w:firstLine="560" w:firstLineChars="200"/>
        <w:textAlignment w:val="auto"/>
        <w:outlineLvl w:val="0"/>
        <w:rPr>
          <w:rFonts w:eastAsia="方正仿宋简体"/>
          <w:bCs/>
          <w:sz w:val="28"/>
          <w:szCs w:val="28"/>
        </w:rPr>
      </w:pPr>
      <w:r>
        <w:rPr>
          <w:rFonts w:eastAsia="方正仿宋简体"/>
          <w:bCs/>
          <w:sz w:val="28"/>
          <w:szCs w:val="28"/>
        </w:rPr>
        <w:t>3年</w:t>
      </w:r>
    </w:p>
    <w:p>
      <w:pPr>
        <w:keepNext w:val="0"/>
        <w:keepLines w:val="0"/>
        <w:pageBreakBefore w:val="0"/>
        <w:widowControl w:val="0"/>
        <w:kinsoku/>
        <w:wordWrap/>
        <w:overflowPunct w:val="0"/>
        <w:topLinePunct w:val="0"/>
        <w:autoSpaceDE/>
        <w:autoSpaceDN/>
        <w:bidi w:val="0"/>
        <w:adjustRightInd w:val="0"/>
        <w:snapToGrid/>
        <w:spacing w:line="560" w:lineRule="exact"/>
        <w:ind w:firstLine="640" w:firstLineChars="200"/>
        <w:textAlignment w:val="auto"/>
        <w:outlineLvl w:val="0"/>
        <w:rPr>
          <w:rFonts w:eastAsia="黑体"/>
          <w:szCs w:val="32"/>
        </w:rPr>
      </w:pPr>
      <w:r>
        <w:rPr>
          <w:rFonts w:eastAsia="黑体"/>
          <w:szCs w:val="32"/>
        </w:rPr>
        <w:t>四、职业面向</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387"/>
        <w:gridCol w:w="2617"/>
        <w:gridCol w:w="2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center" w:pos="4153"/>
              </w:tabs>
              <w:spacing w:line="600" w:lineRule="exact"/>
              <w:jc w:val="left"/>
              <w:outlineLvl w:val="0"/>
              <w:rPr>
                <w:rFonts w:eastAsia="方正仿宋_GBK"/>
                <w:bCs/>
                <w:spacing w:val="-2"/>
                <w:kern w:val="0"/>
                <w:sz w:val="24"/>
                <w:szCs w:val="24"/>
              </w:rPr>
            </w:pPr>
            <w:r>
              <w:rPr>
                <w:rFonts w:eastAsia="方正仿宋_GBK"/>
                <w:bCs/>
                <w:spacing w:val="-2"/>
                <w:kern w:val="0"/>
                <w:sz w:val="24"/>
                <w:szCs w:val="24"/>
              </w:rPr>
              <w:t>序号</w:t>
            </w:r>
          </w:p>
        </w:tc>
        <w:tc>
          <w:tcPr>
            <w:tcW w:w="2387" w:type="dxa"/>
          </w:tcPr>
          <w:p>
            <w:pPr>
              <w:tabs>
                <w:tab w:val="center" w:pos="4153"/>
              </w:tabs>
              <w:spacing w:line="600" w:lineRule="exact"/>
              <w:ind w:firstLine="472" w:firstLineChars="200"/>
              <w:jc w:val="left"/>
              <w:outlineLvl w:val="0"/>
              <w:rPr>
                <w:rFonts w:eastAsia="方正仿宋_GBK"/>
                <w:bCs/>
                <w:spacing w:val="-2"/>
                <w:kern w:val="0"/>
                <w:sz w:val="24"/>
                <w:szCs w:val="24"/>
              </w:rPr>
            </w:pPr>
            <w:r>
              <w:rPr>
                <w:rFonts w:eastAsia="方正仿宋_GBK"/>
                <w:bCs/>
                <w:spacing w:val="-2"/>
                <w:kern w:val="0"/>
                <w:sz w:val="24"/>
                <w:szCs w:val="24"/>
              </w:rPr>
              <w:t>对应职业（岗位）</w:t>
            </w:r>
          </w:p>
        </w:tc>
        <w:tc>
          <w:tcPr>
            <w:tcW w:w="2617" w:type="dxa"/>
          </w:tcPr>
          <w:p>
            <w:pPr>
              <w:tabs>
                <w:tab w:val="center" w:pos="4153"/>
              </w:tabs>
              <w:spacing w:line="600" w:lineRule="exact"/>
              <w:ind w:firstLine="472" w:firstLineChars="200"/>
              <w:jc w:val="left"/>
              <w:outlineLvl w:val="0"/>
              <w:rPr>
                <w:rFonts w:eastAsia="方正仿宋_GBK"/>
                <w:bCs/>
                <w:spacing w:val="-2"/>
                <w:kern w:val="0"/>
                <w:sz w:val="24"/>
                <w:szCs w:val="24"/>
              </w:rPr>
            </w:pPr>
            <w:r>
              <w:rPr>
                <w:rFonts w:eastAsia="方正仿宋_GBK"/>
                <w:bCs/>
                <w:spacing w:val="-2"/>
                <w:kern w:val="0"/>
                <w:sz w:val="24"/>
                <w:szCs w:val="24"/>
              </w:rPr>
              <w:t>职业资格证书举例</w:t>
            </w:r>
          </w:p>
        </w:tc>
        <w:tc>
          <w:tcPr>
            <w:tcW w:w="2537" w:type="dxa"/>
          </w:tcPr>
          <w:p>
            <w:pPr>
              <w:tabs>
                <w:tab w:val="center" w:pos="4153"/>
              </w:tabs>
              <w:spacing w:line="600" w:lineRule="exact"/>
              <w:ind w:firstLine="472" w:firstLineChars="200"/>
              <w:jc w:val="left"/>
              <w:outlineLvl w:val="0"/>
              <w:rPr>
                <w:rFonts w:eastAsia="方正仿宋_GBK"/>
                <w:bCs/>
                <w:spacing w:val="-2"/>
                <w:kern w:val="0"/>
                <w:sz w:val="24"/>
                <w:szCs w:val="24"/>
              </w:rPr>
            </w:pPr>
            <w:r>
              <w:rPr>
                <w:rFonts w:eastAsia="方正仿宋_GBK"/>
                <w:bCs/>
                <w:spacing w:val="-2"/>
                <w:kern w:val="0"/>
                <w:sz w:val="24"/>
                <w:szCs w:val="24"/>
              </w:rPr>
              <w:t>专业（技能）方向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center" w:pos="4153"/>
              </w:tabs>
              <w:spacing w:line="600" w:lineRule="exact"/>
              <w:jc w:val="center"/>
              <w:outlineLvl w:val="0"/>
              <w:rPr>
                <w:rFonts w:eastAsia="方正仿宋_GBK"/>
                <w:bCs/>
                <w:spacing w:val="-2"/>
                <w:kern w:val="0"/>
                <w:sz w:val="24"/>
                <w:szCs w:val="24"/>
              </w:rPr>
            </w:pPr>
            <w:r>
              <w:rPr>
                <w:rFonts w:hint="eastAsia" w:eastAsia="方正仿宋_GBK"/>
                <w:bCs/>
                <w:spacing w:val="-2"/>
                <w:kern w:val="0"/>
                <w:sz w:val="24"/>
                <w:szCs w:val="24"/>
              </w:rPr>
              <w:t>1</w:t>
            </w:r>
          </w:p>
        </w:tc>
        <w:tc>
          <w:tcPr>
            <w:tcW w:w="238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网络设计与施工</w:t>
            </w:r>
          </w:p>
        </w:tc>
        <w:tc>
          <w:tcPr>
            <w:tcW w:w="261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综合布线工程师</w:t>
            </w:r>
          </w:p>
        </w:tc>
        <w:tc>
          <w:tcPr>
            <w:tcW w:w="253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网络技术方向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center" w:pos="4153"/>
              </w:tabs>
              <w:spacing w:line="600" w:lineRule="exact"/>
              <w:jc w:val="center"/>
              <w:outlineLvl w:val="0"/>
              <w:rPr>
                <w:rFonts w:eastAsia="方正仿宋_GBK"/>
                <w:bCs/>
                <w:spacing w:val="-2"/>
                <w:kern w:val="0"/>
                <w:sz w:val="24"/>
                <w:szCs w:val="24"/>
              </w:rPr>
            </w:pPr>
            <w:r>
              <w:rPr>
                <w:rFonts w:hint="eastAsia" w:eastAsia="方正仿宋_GBK"/>
                <w:bCs/>
                <w:spacing w:val="-2"/>
                <w:kern w:val="0"/>
                <w:sz w:val="24"/>
                <w:szCs w:val="24"/>
              </w:rPr>
              <w:t>2</w:t>
            </w:r>
          </w:p>
        </w:tc>
        <w:tc>
          <w:tcPr>
            <w:tcW w:w="238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智能楼宇网络维护</w:t>
            </w:r>
          </w:p>
        </w:tc>
        <w:tc>
          <w:tcPr>
            <w:tcW w:w="261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楼宇监控工程师</w:t>
            </w:r>
          </w:p>
        </w:tc>
        <w:tc>
          <w:tcPr>
            <w:tcW w:w="253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网络技术方向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pPr>
              <w:tabs>
                <w:tab w:val="center" w:pos="4153"/>
              </w:tabs>
              <w:spacing w:line="600" w:lineRule="exact"/>
              <w:jc w:val="center"/>
              <w:outlineLvl w:val="0"/>
              <w:rPr>
                <w:rFonts w:eastAsia="方正仿宋_GBK"/>
                <w:bCs/>
                <w:spacing w:val="-2"/>
                <w:kern w:val="0"/>
                <w:sz w:val="24"/>
                <w:szCs w:val="24"/>
              </w:rPr>
            </w:pPr>
            <w:r>
              <w:rPr>
                <w:rFonts w:hint="eastAsia" w:eastAsia="方正仿宋_GBK"/>
                <w:bCs/>
                <w:spacing w:val="-2"/>
                <w:kern w:val="0"/>
                <w:sz w:val="24"/>
                <w:szCs w:val="24"/>
              </w:rPr>
              <w:t>3</w:t>
            </w:r>
          </w:p>
        </w:tc>
        <w:tc>
          <w:tcPr>
            <w:tcW w:w="238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网络管理与维护</w:t>
            </w:r>
          </w:p>
        </w:tc>
        <w:tc>
          <w:tcPr>
            <w:tcW w:w="261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网络管理员</w:t>
            </w:r>
          </w:p>
        </w:tc>
        <w:tc>
          <w:tcPr>
            <w:tcW w:w="253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网络技术方向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pPr>
              <w:tabs>
                <w:tab w:val="center" w:pos="4153"/>
              </w:tabs>
              <w:spacing w:line="600" w:lineRule="exact"/>
              <w:jc w:val="center"/>
              <w:outlineLvl w:val="0"/>
              <w:rPr>
                <w:rFonts w:eastAsia="方正仿宋_GBK"/>
                <w:bCs/>
                <w:spacing w:val="-2"/>
                <w:kern w:val="0"/>
                <w:sz w:val="24"/>
                <w:szCs w:val="24"/>
              </w:rPr>
            </w:pPr>
            <w:r>
              <w:rPr>
                <w:rFonts w:hint="eastAsia" w:eastAsia="方正仿宋_GBK"/>
                <w:bCs/>
                <w:spacing w:val="-2"/>
                <w:kern w:val="0"/>
                <w:sz w:val="24"/>
                <w:szCs w:val="24"/>
              </w:rPr>
              <w:t>4</w:t>
            </w:r>
          </w:p>
        </w:tc>
        <w:tc>
          <w:tcPr>
            <w:tcW w:w="2387" w:type="dxa"/>
            <w:vAlign w:val="center"/>
          </w:tcPr>
          <w:p>
            <w:pPr>
              <w:tabs>
                <w:tab w:val="center" w:pos="4153"/>
              </w:tabs>
              <w:snapToGrid w:val="0"/>
              <w:spacing w:line="360" w:lineRule="exact"/>
              <w:jc w:val="left"/>
              <w:outlineLvl w:val="0"/>
              <w:rPr>
                <w:rFonts w:eastAsia="方正仿宋_GBK"/>
                <w:bCs/>
                <w:spacing w:val="-2"/>
                <w:kern w:val="0"/>
                <w:sz w:val="24"/>
                <w:szCs w:val="24"/>
              </w:rPr>
            </w:pPr>
            <w:r>
              <w:rPr>
                <w:rFonts w:hint="eastAsia" w:eastAsia="方正仿宋_GBK"/>
                <w:bCs/>
                <w:spacing w:val="-2"/>
                <w:kern w:val="0"/>
                <w:sz w:val="24"/>
                <w:szCs w:val="24"/>
              </w:rPr>
              <w:t>网络设备销售与售后服务</w:t>
            </w:r>
          </w:p>
        </w:tc>
        <w:tc>
          <w:tcPr>
            <w:tcW w:w="261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网络营销工程师</w:t>
            </w:r>
          </w:p>
        </w:tc>
        <w:tc>
          <w:tcPr>
            <w:tcW w:w="253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网络技术方向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Align w:val="center"/>
          </w:tcPr>
          <w:p>
            <w:pPr>
              <w:tabs>
                <w:tab w:val="center" w:pos="4153"/>
              </w:tabs>
              <w:spacing w:line="600" w:lineRule="exact"/>
              <w:jc w:val="center"/>
              <w:outlineLvl w:val="0"/>
              <w:rPr>
                <w:rFonts w:eastAsia="方正仿宋_GBK"/>
                <w:bCs/>
                <w:spacing w:val="-2"/>
                <w:kern w:val="0"/>
                <w:sz w:val="24"/>
                <w:szCs w:val="24"/>
              </w:rPr>
            </w:pPr>
            <w:r>
              <w:rPr>
                <w:rFonts w:hint="eastAsia" w:eastAsia="方正仿宋_GBK"/>
                <w:bCs/>
                <w:spacing w:val="-2"/>
                <w:kern w:val="0"/>
                <w:sz w:val="24"/>
                <w:szCs w:val="24"/>
              </w:rPr>
              <w:t>5</w:t>
            </w:r>
          </w:p>
        </w:tc>
        <w:tc>
          <w:tcPr>
            <w:tcW w:w="238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网络安全风险评价</w:t>
            </w:r>
          </w:p>
        </w:tc>
        <w:tc>
          <w:tcPr>
            <w:tcW w:w="261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安全评价师</w:t>
            </w:r>
          </w:p>
        </w:tc>
        <w:tc>
          <w:tcPr>
            <w:tcW w:w="2537" w:type="dxa"/>
          </w:tcPr>
          <w:p>
            <w:pPr>
              <w:tabs>
                <w:tab w:val="center" w:pos="4153"/>
              </w:tabs>
              <w:spacing w:line="600" w:lineRule="exact"/>
              <w:jc w:val="left"/>
              <w:outlineLvl w:val="0"/>
              <w:rPr>
                <w:rFonts w:eastAsia="方正仿宋_GBK"/>
                <w:bCs/>
                <w:spacing w:val="-2"/>
                <w:kern w:val="0"/>
                <w:sz w:val="24"/>
                <w:szCs w:val="24"/>
              </w:rPr>
            </w:pPr>
            <w:r>
              <w:rPr>
                <w:rFonts w:hint="eastAsia" w:eastAsia="方正仿宋_GBK"/>
                <w:bCs/>
                <w:spacing w:val="-2"/>
                <w:kern w:val="0"/>
                <w:sz w:val="24"/>
                <w:szCs w:val="24"/>
              </w:rPr>
              <w:t>网络技术方向</w:t>
            </w:r>
          </w:p>
        </w:tc>
      </w:tr>
    </w:tbl>
    <w:p>
      <w:pPr>
        <w:keepNext w:val="0"/>
        <w:keepLines w:val="0"/>
        <w:pageBreakBefore w:val="0"/>
        <w:widowControl w:val="0"/>
        <w:kinsoku/>
        <w:wordWrap/>
        <w:overflowPunct w:val="0"/>
        <w:topLinePunct w:val="0"/>
        <w:autoSpaceDE/>
        <w:autoSpaceDN/>
        <w:bidi w:val="0"/>
        <w:adjustRightInd w:val="0"/>
        <w:snapToGrid/>
        <w:spacing w:line="560" w:lineRule="exact"/>
        <w:ind w:firstLine="640" w:firstLineChars="200"/>
        <w:textAlignment w:val="auto"/>
        <w:outlineLvl w:val="0"/>
        <w:rPr>
          <w:rFonts w:eastAsia="黑体"/>
          <w:szCs w:val="32"/>
        </w:rPr>
      </w:pPr>
      <w:r>
        <w:rPr>
          <w:rFonts w:eastAsia="黑体"/>
          <w:szCs w:val="32"/>
        </w:rPr>
        <w:t>五、培养目标与培养规格</w:t>
      </w:r>
    </w:p>
    <w:p>
      <w:pPr>
        <w:keepNext w:val="0"/>
        <w:keepLines w:val="0"/>
        <w:pageBreakBefore w:val="0"/>
        <w:widowControl w:val="0"/>
        <w:kinsoku/>
        <w:wordWrap/>
        <w:overflowPunct w:val="0"/>
        <w:topLinePunct w:val="0"/>
        <w:autoSpaceDE/>
        <w:autoSpaceDN/>
        <w:bidi w:val="0"/>
        <w:adjustRightInd w:val="0"/>
        <w:snapToGrid/>
        <w:spacing w:line="560" w:lineRule="exact"/>
        <w:ind w:firstLine="643" w:firstLineChars="200"/>
        <w:textAlignment w:val="auto"/>
        <w:outlineLvl w:val="0"/>
        <w:rPr>
          <w:rFonts w:eastAsia="楷体_GB2312"/>
          <w:b/>
          <w:szCs w:val="32"/>
        </w:rPr>
      </w:pPr>
      <w:r>
        <w:rPr>
          <w:rFonts w:eastAsia="楷体_GB2312"/>
          <w:b/>
          <w:szCs w:val="32"/>
        </w:rPr>
        <w:t>（一）培养目标</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本专业主要培养面向计算机网络技术开发与应用的基层单位，中小型企事业单位网络工程师、网络综合布线施工与管理、企业网络日常管理与维护、计算机及网络产品的营销及售后服务等岗位，培养具有良好职业素养，掌握网络组建、维护和应用管理、网络综合布线工程现场施工与管理、计算机及网络产品的营销及售后服务等专业知识和专业技能，能从事计算机网络组建、网络管理、信息安全维护、数据存储与备份、网络设备营销等工作的应用型高技能人才。</w:t>
      </w:r>
    </w:p>
    <w:p>
      <w:pPr>
        <w:keepNext w:val="0"/>
        <w:keepLines w:val="0"/>
        <w:pageBreakBefore w:val="0"/>
        <w:widowControl w:val="0"/>
        <w:kinsoku/>
        <w:wordWrap/>
        <w:overflowPunct w:val="0"/>
        <w:topLinePunct w:val="0"/>
        <w:autoSpaceDE/>
        <w:autoSpaceDN/>
        <w:bidi w:val="0"/>
        <w:adjustRightInd w:val="0"/>
        <w:snapToGrid/>
        <w:spacing w:line="560" w:lineRule="exact"/>
        <w:ind w:firstLine="643" w:firstLineChars="200"/>
        <w:textAlignment w:val="auto"/>
        <w:outlineLvl w:val="0"/>
        <w:rPr>
          <w:rFonts w:eastAsia="楷体_GB2312"/>
          <w:b/>
          <w:szCs w:val="32"/>
        </w:rPr>
      </w:pPr>
      <w:r>
        <w:rPr>
          <w:rFonts w:eastAsia="楷体_GB2312"/>
          <w:b/>
          <w:szCs w:val="32"/>
        </w:rPr>
        <w:t>（二）培养规格</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本专业毕业生应具有以下职业素养、专业知识和技能</w:t>
      </w:r>
      <w:r>
        <w:rPr>
          <w:rFonts w:hint="eastAsia" w:eastAsia="方正仿宋_GBK"/>
          <w:bCs/>
          <w:spacing w:val="-2"/>
          <w:kern w:val="0"/>
          <w:sz w:val="28"/>
          <w:szCs w:val="28"/>
        </w:rPr>
        <w:t>。</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1.</w:t>
      </w:r>
      <w:r>
        <w:rPr>
          <w:rFonts w:eastAsia="方正仿宋_GBK"/>
          <w:bCs/>
          <w:spacing w:val="-2"/>
          <w:kern w:val="0"/>
          <w:sz w:val="28"/>
          <w:szCs w:val="28"/>
        </w:rPr>
        <w:t>职业素养</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（1)具有强烈的爱国主义精神和社会责任感；有敬业爱岗、扎根基层、艰苦奋斗、热爱劳动、遵纪守法、团结合作的品质；有良好的思想品德、社会公德和职业道德。</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（2)了解祖国历史、文化，有一定的文学艺术修养和文化品位，有健康的人文、科学素养及审美情趣。</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（3)具有严谨求实、开拓进取的工作作风和自学、思维、实践、创新的基本素质；有质量、效益意识；初步掌握工程实践技能和工程思维方法。</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（4)具有能适应生活艰苦环境的身心素质以及迎接社会竞争与合作共事所需要的素质。</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2.</w:t>
      </w:r>
      <w:r>
        <w:rPr>
          <w:rFonts w:eastAsia="方正仿宋_GBK"/>
          <w:bCs/>
          <w:spacing w:val="-2"/>
          <w:kern w:val="0"/>
          <w:sz w:val="28"/>
          <w:szCs w:val="28"/>
        </w:rPr>
        <w:t>专业知识和技能</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（1）能够熟练安装、维护网络操作系统；能够编写网络管理日志；能够处理常见网络故障；能够应对一般的网络黑客攻击。</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（2）能够组建中小型计算机网络；能够对现有网络进行拓展、优化；能够配置网络相关设备；能够配置各类服务器；能够进行规范的网络综合布线。</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3）了解信息安全法律法规，掌握主机操作系统的安全、信息安全技术、病毒防护技术、数据库安全技术、数据加密解密技术、防火墙技术，掌握信息系统安全评估、安全策略定制、安全实施技术部署、入侵检测与漏洞扫描技术。</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（4）能够进行规范的网络综合布线，能绘制综合布线系统图、施工路由图，会编制网络工程相关资料（如施工进度表、材料预算表、竣工文档等），熟悉相应的设计与验收规范。</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网络</w:t>
      </w:r>
      <w:r>
        <w:rPr>
          <w:rFonts w:eastAsia="方正仿宋_GBK"/>
          <w:bCs/>
          <w:spacing w:val="-2"/>
          <w:kern w:val="0"/>
          <w:sz w:val="28"/>
          <w:szCs w:val="28"/>
        </w:rPr>
        <w:t>技术</w:t>
      </w:r>
      <w:r>
        <w:rPr>
          <w:rFonts w:hint="eastAsia" w:eastAsia="方正仿宋_GBK"/>
          <w:bCs/>
          <w:spacing w:val="-2"/>
          <w:kern w:val="0"/>
          <w:sz w:val="28"/>
          <w:szCs w:val="28"/>
        </w:rPr>
        <w:t>专业（技能）方向</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1. 了解网络系统规划与设计基础；掌握网络布线与施工基础；能选择网络设备；会连接网络设备与综合布线。</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2</w:t>
      </w:r>
      <w:r>
        <w:rPr>
          <w:rFonts w:hint="eastAsia" w:eastAsia="方正仿宋_GBK"/>
          <w:bCs/>
          <w:spacing w:val="-2"/>
          <w:kern w:val="0"/>
          <w:sz w:val="28"/>
          <w:szCs w:val="28"/>
        </w:rPr>
        <w:t>. 了解Linux服务器配置与应用；掌握Linux网络操作系统的安装与配置，Linux网络操作系统常用命令。</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3</w:t>
      </w:r>
      <w:r>
        <w:rPr>
          <w:rFonts w:hint="eastAsia" w:eastAsia="方正仿宋_GBK"/>
          <w:bCs/>
          <w:spacing w:val="-2"/>
          <w:kern w:val="0"/>
          <w:sz w:val="28"/>
          <w:szCs w:val="28"/>
        </w:rPr>
        <w:t>．熟悉计算机网络的基本概念、IP地址基础知识、TCP/IP协议、局域网的拓扑结构、光纤传输介质。</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4</w:t>
      </w:r>
      <w:r>
        <w:rPr>
          <w:rFonts w:hint="eastAsia" w:eastAsia="方正仿宋_GBK"/>
          <w:bCs/>
          <w:spacing w:val="-2"/>
          <w:kern w:val="0"/>
          <w:sz w:val="28"/>
          <w:szCs w:val="28"/>
        </w:rPr>
        <w:t>. 学会双绞线线缆及其制作，小型交换网络的组建、多交换机小型网络的组建、跨区域小型网络的组建。</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5</w:t>
      </w:r>
      <w:r>
        <w:rPr>
          <w:rFonts w:hint="eastAsia" w:eastAsia="方正仿宋_GBK"/>
          <w:bCs/>
          <w:spacing w:val="-2"/>
          <w:kern w:val="0"/>
          <w:sz w:val="28"/>
          <w:szCs w:val="28"/>
        </w:rPr>
        <w:t xml:space="preserve">.熟悉网络攻击技术、网络分析、防范技术、熟悉常见的系统漏洞、协议、管理应用等多方面的安全缺陷。  </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6</w:t>
      </w:r>
      <w:r>
        <w:rPr>
          <w:rFonts w:hint="eastAsia" w:eastAsia="方正仿宋_GBK"/>
          <w:bCs/>
          <w:spacing w:val="-2"/>
          <w:kern w:val="0"/>
          <w:sz w:val="28"/>
          <w:szCs w:val="28"/>
        </w:rPr>
        <w:t>.掌握常用的系统软件、网络设备、主流的安全产品。能根据用户需求，制定及实施网络安全解决方案。</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7</w:t>
      </w:r>
      <w:r>
        <w:rPr>
          <w:rFonts w:hint="eastAsia" w:eastAsia="方正仿宋_GBK"/>
          <w:bCs/>
          <w:spacing w:val="-2"/>
          <w:kern w:val="0"/>
          <w:sz w:val="28"/>
          <w:szCs w:val="28"/>
        </w:rPr>
        <w:t>.能运用安全检测工具分析处理安全漏洞；能破解简单网络攻击；能进行网络安全测试与日常维护。</w:t>
      </w:r>
      <w:r>
        <w:rPr>
          <w:rFonts w:eastAsia="方正仿宋_GBK"/>
          <w:bCs/>
          <w:spacing w:val="-2"/>
          <w:kern w:val="0"/>
          <w:sz w:val="28"/>
          <w:szCs w:val="28"/>
        </w:rPr>
        <w:t xml:space="preserve"> </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8</w:t>
      </w:r>
      <w:r>
        <w:rPr>
          <w:rFonts w:hint="eastAsia" w:eastAsia="方正仿宋_GBK"/>
          <w:bCs/>
          <w:spacing w:val="-2"/>
          <w:kern w:val="0"/>
          <w:sz w:val="28"/>
          <w:szCs w:val="28"/>
        </w:rPr>
        <w:t>.掌握掌握智能楼宇弱电系统和综合布线工程的设计、施工、工程管理技术、测试技术。</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hint="eastAsia" w:eastAsia="方正仿宋_GBK"/>
          <w:bCs/>
          <w:spacing w:val="-2"/>
          <w:kern w:val="0"/>
          <w:sz w:val="28"/>
          <w:szCs w:val="28"/>
        </w:rPr>
      </w:pPr>
      <w:r>
        <w:rPr>
          <w:rFonts w:eastAsia="方正仿宋_GBK"/>
          <w:bCs/>
          <w:spacing w:val="-2"/>
          <w:kern w:val="0"/>
          <w:sz w:val="28"/>
          <w:szCs w:val="28"/>
        </w:rPr>
        <w:t>9</w:t>
      </w:r>
      <w:r>
        <w:rPr>
          <w:rFonts w:hint="eastAsia" w:eastAsia="方正仿宋_GBK"/>
          <w:bCs/>
          <w:spacing w:val="-2"/>
          <w:kern w:val="0"/>
          <w:sz w:val="28"/>
          <w:szCs w:val="28"/>
        </w:rPr>
        <w:t>. 具备工程验收和管理维护等，培养工程设计和施工等实践能力。</w:t>
      </w:r>
    </w:p>
    <w:p>
      <w:pPr>
        <w:keepNext w:val="0"/>
        <w:keepLines w:val="0"/>
        <w:pageBreakBefore w:val="0"/>
        <w:widowControl w:val="0"/>
        <w:kinsoku/>
        <w:wordWrap/>
        <w:overflowPunct w:val="0"/>
        <w:topLinePunct w:val="0"/>
        <w:autoSpaceDE/>
        <w:autoSpaceDN/>
        <w:bidi w:val="0"/>
        <w:adjustRightInd w:val="0"/>
        <w:snapToGrid/>
        <w:spacing w:line="560" w:lineRule="exact"/>
        <w:ind w:firstLine="640" w:firstLineChars="200"/>
        <w:textAlignment w:val="auto"/>
        <w:outlineLvl w:val="0"/>
        <w:rPr>
          <w:rFonts w:eastAsia="黑体"/>
          <w:szCs w:val="32"/>
        </w:rPr>
      </w:pPr>
      <w:r>
        <w:rPr>
          <w:rFonts w:eastAsia="黑体"/>
          <w:szCs w:val="32"/>
        </w:rPr>
        <w:t>六、课程设置及要求</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公共基础课包括德育、语文、数学、英语、体育与健康、音乐、美术</w:t>
      </w:r>
      <w:r>
        <w:rPr>
          <w:rFonts w:hint="eastAsia" w:eastAsia="方正仿宋_GBK"/>
          <w:bCs/>
          <w:spacing w:val="-2"/>
          <w:kern w:val="0"/>
          <w:sz w:val="28"/>
          <w:szCs w:val="28"/>
        </w:rPr>
        <w:t>、历史、劳动</w:t>
      </w:r>
      <w:r>
        <w:rPr>
          <w:rFonts w:eastAsia="方正仿宋_GBK"/>
          <w:bCs/>
          <w:spacing w:val="-2"/>
          <w:kern w:val="0"/>
          <w:sz w:val="28"/>
          <w:szCs w:val="28"/>
        </w:rPr>
        <w:t>，以及</w:t>
      </w:r>
      <w:r>
        <w:rPr>
          <w:rFonts w:hint="eastAsia" w:eastAsia="方正仿宋_GBK"/>
          <w:bCs/>
          <w:spacing w:val="-2"/>
          <w:kern w:val="0"/>
          <w:sz w:val="28"/>
          <w:szCs w:val="28"/>
        </w:rPr>
        <w:t>其他自然科学和人文科学类课程</w:t>
      </w:r>
      <w:r>
        <w:rPr>
          <w:rFonts w:eastAsia="方正仿宋_GBK"/>
          <w:bCs/>
          <w:spacing w:val="-2"/>
          <w:kern w:val="0"/>
          <w:sz w:val="28"/>
          <w:szCs w:val="28"/>
        </w:rPr>
        <w:t>。</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专业技能课包括专业核心课和</w:t>
      </w:r>
      <w:r>
        <w:rPr>
          <w:rFonts w:hint="eastAsia" w:eastAsia="方正仿宋_GBK"/>
          <w:bCs/>
          <w:spacing w:val="-2"/>
          <w:kern w:val="0"/>
          <w:sz w:val="28"/>
          <w:szCs w:val="28"/>
        </w:rPr>
        <w:t>、</w:t>
      </w:r>
      <w:r>
        <w:rPr>
          <w:rFonts w:eastAsia="方正仿宋_GBK"/>
          <w:bCs/>
          <w:spacing w:val="-2"/>
          <w:kern w:val="0"/>
          <w:sz w:val="28"/>
          <w:szCs w:val="28"/>
        </w:rPr>
        <w:t>专业（技能）方向课</w:t>
      </w:r>
      <w:r>
        <w:rPr>
          <w:rFonts w:hint="eastAsia" w:eastAsia="方正仿宋_GBK"/>
          <w:bCs/>
          <w:spacing w:val="-2"/>
          <w:kern w:val="0"/>
          <w:sz w:val="28"/>
          <w:szCs w:val="28"/>
        </w:rPr>
        <w:t>和</w:t>
      </w:r>
      <w:r>
        <w:rPr>
          <w:rFonts w:eastAsia="方正仿宋_GBK"/>
          <w:bCs/>
          <w:spacing w:val="-2"/>
          <w:kern w:val="0"/>
          <w:sz w:val="28"/>
          <w:szCs w:val="28"/>
        </w:rPr>
        <w:t>专业选修，实习实训是专业技能课教学的重要内容，含校内外实训、顶岗实习等多种形式。</w:t>
      </w:r>
    </w:p>
    <w:p>
      <w:pPr>
        <w:keepNext w:val="0"/>
        <w:keepLines w:val="0"/>
        <w:pageBreakBefore w:val="0"/>
        <w:widowControl w:val="0"/>
        <w:numPr>
          <w:ilvl w:val="0"/>
          <w:numId w:val="1"/>
        </w:numPr>
        <w:kinsoku/>
        <w:wordWrap/>
        <w:overflowPunct w:val="0"/>
        <w:topLinePunct w:val="0"/>
        <w:autoSpaceDE/>
        <w:autoSpaceDN/>
        <w:bidi w:val="0"/>
        <w:adjustRightInd w:val="0"/>
        <w:snapToGrid/>
        <w:spacing w:line="560" w:lineRule="exact"/>
        <w:ind w:firstLine="643" w:firstLineChars="200"/>
        <w:textAlignment w:val="auto"/>
        <w:outlineLvl w:val="0"/>
        <w:rPr>
          <w:rFonts w:eastAsia="楷体_GB2312"/>
          <w:b/>
          <w:szCs w:val="32"/>
        </w:rPr>
      </w:pPr>
      <w:r>
        <w:rPr>
          <w:rFonts w:eastAsia="楷体_GB2312"/>
          <w:b/>
          <w:szCs w:val="32"/>
        </w:rPr>
        <w:t>公共基础课程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eastAsia="楷体_GB2312"/>
          <w:b/>
          <w:bCs/>
          <w:szCs w:val="32"/>
        </w:rPr>
      </w:pPr>
      <w:r>
        <w:rPr>
          <w:rFonts w:hint="eastAsia" w:ascii="仿宋_GB2312" w:hAnsi="仿宋_GB2312" w:eastAsia="仿宋_GB2312" w:cs="仿宋_GB2312"/>
          <w:b/>
          <w:bCs/>
          <w:color w:val="auto"/>
          <w:sz w:val="28"/>
          <w:szCs w:val="28"/>
        </w:rPr>
        <w:t>（1）必修课</w:t>
      </w:r>
    </w:p>
    <w:tbl>
      <w:tblPr>
        <w:tblStyle w:val="5"/>
        <w:tblW w:w="9606" w:type="dxa"/>
        <w:jc w:val="center"/>
        <w:tblLayout w:type="fixed"/>
        <w:tblCellMar>
          <w:top w:w="0" w:type="dxa"/>
          <w:left w:w="108" w:type="dxa"/>
          <w:bottom w:w="0" w:type="dxa"/>
          <w:right w:w="108" w:type="dxa"/>
        </w:tblCellMar>
      </w:tblPr>
      <w:tblGrid>
        <w:gridCol w:w="748"/>
        <w:gridCol w:w="1275"/>
        <w:gridCol w:w="6492"/>
        <w:gridCol w:w="1091"/>
      </w:tblGrid>
      <w:tr>
        <w:tblPrEx>
          <w:tblCellMar>
            <w:top w:w="0" w:type="dxa"/>
            <w:left w:w="108" w:type="dxa"/>
            <w:bottom w:w="0" w:type="dxa"/>
            <w:right w:w="108" w:type="dxa"/>
          </w:tblCellMar>
        </w:tblPrEx>
        <w:trPr>
          <w:trHeight w:val="458" w:hRule="atLeast"/>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序号</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课程名称</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教学内容和要求</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参考课时</w:t>
            </w:r>
          </w:p>
        </w:tc>
      </w:tr>
      <w:tr>
        <w:tblPrEx>
          <w:tblCellMar>
            <w:top w:w="0" w:type="dxa"/>
            <w:left w:w="108" w:type="dxa"/>
            <w:bottom w:w="0" w:type="dxa"/>
            <w:right w:w="108" w:type="dxa"/>
          </w:tblCellMar>
        </w:tblPrEx>
        <w:trPr>
          <w:trHeight w:val="90" w:hRule="atLeast"/>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思想政治</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依据《中等职业学校思想政治课程标准-（2020年版）》开设，并与学生专业能力发展和职业岗位需求密切结合。包括中国特色社会主义、心理健康与职业生涯、职业道德与法治、哲学与人生四个必修模块。</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144</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2</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语文</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依据《中等职业学校语文课程标准-（2020年版）》开设，并注重在职业模块的教学内容中体现专业特色。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180</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3</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数学</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依据《中等职业学校数学课程标准-（2020年版）》开设，并注重在职业模块的教学内容中体现专业特色。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144</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4</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英语</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依据《中等职业学校英语课程标准-（2020年版）》开设，并注重在职业模块的教学内容中体现专业特色。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144</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5</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信息技术</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依据《中等职业学校信息技术课程标准-（2020年版）》开设，并注重在职业模块的教学内容中体现专业特色。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6</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体育与健康</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依据《中等职业学校体育与健康课程标准-（2020年版）》开设，并与专业实际和行业发展密切结合。</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180</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7</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艺术</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依据《中等职业学校公共艺术课程标准-（2020年版）》开设，并注重在职业模块的教学内容中体现专业特色。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8</w:t>
            </w:r>
          </w:p>
        </w:tc>
        <w:tc>
          <w:tcPr>
            <w:tcW w:w="1275"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rPr>
              <w:t>历史</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依据《中等职业学校历史课程标准-（2020年版）》开设，并与学生专业能力发展和职业岗位需求密切结合。</w:t>
            </w:r>
          </w:p>
        </w:tc>
        <w:tc>
          <w:tcPr>
            <w:tcW w:w="1091"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72</w:t>
            </w:r>
          </w:p>
        </w:tc>
      </w:tr>
    </w:tbl>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1"/>
          <w:szCs w:val="21"/>
        </w:rPr>
        <w:t>表</w:t>
      </w:r>
      <w:r>
        <w:rPr>
          <w:rFonts w:hint="eastAsia" w:ascii="仿宋_GB2312" w:hAnsi="仿宋_GB2312" w:cs="仿宋_GB2312"/>
          <w:color w:val="auto"/>
          <w:sz w:val="21"/>
          <w:szCs w:val="21"/>
          <w:lang w:val="en-US" w:eastAsia="zh-CN"/>
        </w:rPr>
        <w:t>3</w:t>
      </w:r>
      <w:r>
        <w:rPr>
          <w:rFonts w:hint="eastAsia" w:ascii="仿宋_GB2312" w:hAnsi="仿宋_GB2312" w:eastAsia="仿宋_GB2312" w:cs="仿宋_GB2312"/>
          <w:color w:val="auto"/>
          <w:sz w:val="21"/>
          <w:szCs w:val="21"/>
        </w:rPr>
        <w:t xml:space="preserve">  公共基础必修课程一览表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lang w:eastAsia="zh-CN"/>
        </w:rPr>
        <w:t>（</w:t>
      </w:r>
      <w:r>
        <w:rPr>
          <w:rFonts w:hint="eastAsia" w:ascii="仿宋_GB2312" w:hAnsi="仿宋_GB2312" w:eastAsia="仿宋_GB2312" w:cs="仿宋_GB2312"/>
          <w:b/>
          <w:bCs/>
          <w:color w:val="auto"/>
          <w:sz w:val="28"/>
          <w:szCs w:val="28"/>
          <w:lang w:val="en-US" w:eastAsia="zh-CN"/>
        </w:rPr>
        <w:t>2</w:t>
      </w:r>
      <w:r>
        <w:rPr>
          <w:rFonts w:hint="eastAsia" w:ascii="仿宋_GB2312" w:hAnsi="仿宋_GB2312" w:eastAsia="仿宋_GB2312" w:cs="仿宋_GB2312"/>
          <w:b/>
          <w:bCs/>
          <w:color w:val="auto"/>
          <w:sz w:val="28"/>
          <w:szCs w:val="28"/>
          <w:lang w:eastAsia="zh-CN"/>
        </w:rPr>
        <w:t>）</w:t>
      </w:r>
      <w:r>
        <w:rPr>
          <w:rFonts w:hint="eastAsia" w:ascii="仿宋_GB2312" w:hAnsi="仿宋_GB2312" w:cs="仿宋_GB2312"/>
          <w:b/>
          <w:bCs/>
          <w:color w:val="auto"/>
          <w:sz w:val="28"/>
          <w:szCs w:val="28"/>
          <w:lang w:val="en-US" w:eastAsia="zh-CN"/>
        </w:rPr>
        <w:t>限定</w:t>
      </w:r>
      <w:r>
        <w:rPr>
          <w:rFonts w:hint="eastAsia" w:ascii="仿宋_GB2312" w:hAnsi="仿宋_GB2312" w:eastAsia="仿宋_GB2312" w:cs="仿宋_GB2312"/>
          <w:b/>
          <w:bCs/>
          <w:color w:val="auto"/>
          <w:sz w:val="28"/>
          <w:szCs w:val="28"/>
        </w:rPr>
        <w:t>选修课</w:t>
      </w:r>
    </w:p>
    <w:tbl>
      <w:tblPr>
        <w:tblStyle w:val="6"/>
        <w:tblW w:w="9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950"/>
        <w:gridCol w:w="5804"/>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6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序号</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课程名称</w:t>
            </w:r>
          </w:p>
        </w:tc>
        <w:tc>
          <w:tcPr>
            <w:tcW w:w="5804"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教学内容和要求</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lang w:val="en-US" w:eastAsia="zh-CN"/>
              </w:rPr>
              <w:t>1</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中华优秀传统文化</w:t>
            </w:r>
          </w:p>
        </w:tc>
        <w:tc>
          <w:tcPr>
            <w:tcW w:w="5804" w:type="dxa"/>
            <w:shd w:val="clear" w:color="auto" w:fill="FFFFFF"/>
            <w:vAlign w:val="center"/>
          </w:tcPr>
          <w:p>
            <w:pPr>
              <w:rPr>
                <w:rFonts w:hint="eastAsia"/>
                <w:color w:val="auto"/>
                <w:sz w:val="21"/>
                <w:szCs w:val="21"/>
              </w:rPr>
            </w:pPr>
            <w:r>
              <w:rPr>
                <w:rFonts w:hint="eastAsia"/>
                <w:color w:val="auto"/>
                <w:sz w:val="21"/>
                <w:szCs w:val="21"/>
              </w:rPr>
              <w:t>传播中国传统文化，使学生体会中国传统文化的精髓，引导学生形成正确的价值观，传承和弘扬中华优秀传统文化。</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2</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劳动教育</w:t>
            </w:r>
          </w:p>
        </w:tc>
        <w:tc>
          <w:tcPr>
            <w:tcW w:w="5804" w:type="dxa"/>
            <w:shd w:val="clear" w:color="auto" w:fill="FFFFFF"/>
            <w:vAlign w:val="center"/>
          </w:tcPr>
          <w:p>
            <w:pPr>
              <w:rPr>
                <w:rFonts w:hint="eastAsia"/>
                <w:color w:val="auto"/>
                <w:sz w:val="21"/>
                <w:szCs w:val="21"/>
              </w:rPr>
            </w:pPr>
            <w:r>
              <w:rPr>
                <w:rFonts w:hint="eastAsia"/>
                <w:color w:val="auto"/>
                <w:sz w:val="21"/>
                <w:szCs w:val="21"/>
                <w:lang w:val="en-US" w:eastAsia="zh-CN"/>
              </w:rPr>
              <w:t>通过</w:t>
            </w:r>
            <w:r>
              <w:rPr>
                <w:rFonts w:hint="eastAsia"/>
                <w:color w:val="auto"/>
                <w:sz w:val="21"/>
                <w:szCs w:val="21"/>
              </w:rPr>
              <w:t>劳动体验，养成良好的劳动素养，增益学生的劳动观念、磨练意志品质，正确认识劳动价值，养成正确的劳动观。</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eastAsia="zh-CN"/>
              </w:rPr>
            </w:pPr>
            <w:r>
              <w:rPr>
                <w:rFonts w:hint="eastAsia" w:ascii="仿宋_GB2312" w:hAnsi="仿宋_GB2312" w:cs="仿宋_GB2312"/>
                <w:color w:val="auto"/>
                <w:sz w:val="21"/>
                <w:szCs w:val="21"/>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3</w:t>
            </w:r>
          </w:p>
        </w:tc>
        <w:tc>
          <w:tcPr>
            <w:tcW w:w="1950"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心理健康</w:t>
            </w:r>
          </w:p>
        </w:tc>
        <w:tc>
          <w:tcPr>
            <w:tcW w:w="5804" w:type="dxa"/>
            <w:shd w:val="clear" w:color="auto" w:fill="FFFFFF"/>
            <w:vAlign w:val="center"/>
          </w:tcPr>
          <w:p>
            <w:pPr>
              <w:rPr>
                <w:rFonts w:hint="eastAsia"/>
                <w:color w:val="auto"/>
                <w:sz w:val="21"/>
                <w:szCs w:val="21"/>
              </w:rPr>
            </w:pPr>
            <w:r>
              <w:rPr>
                <w:rFonts w:hint="eastAsia"/>
                <w:color w:val="auto"/>
                <w:sz w:val="21"/>
                <w:szCs w:val="21"/>
              </w:rPr>
              <w:t>结合生活实际，通过生命学、社会学知识的讲解，解决学生的心理问题，拥有健康的人生观、社会观</w:t>
            </w:r>
            <w:r>
              <w:rPr>
                <w:rFonts w:hint="eastAsia"/>
                <w:color w:val="auto"/>
                <w:sz w:val="21"/>
                <w:szCs w:val="21"/>
                <w:lang w:val="en-US" w:eastAsia="zh-CN"/>
              </w:rPr>
              <w:t>和</w:t>
            </w:r>
            <w:r>
              <w:rPr>
                <w:rFonts w:hint="eastAsia"/>
                <w:color w:val="auto"/>
                <w:sz w:val="21"/>
                <w:szCs w:val="21"/>
              </w:rPr>
              <w:t>积极向上的生活态度。</w:t>
            </w:r>
          </w:p>
        </w:tc>
        <w:tc>
          <w:tcPr>
            <w:tcW w:w="1108" w:type="dxa"/>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color w:val="auto"/>
                <w:sz w:val="21"/>
                <w:szCs w:val="21"/>
                <w:vertAlign w:val="baseline"/>
              </w:rPr>
            </w:pPr>
            <w:r>
              <w:rPr>
                <w:rFonts w:hint="eastAsia" w:ascii="仿宋_GB2312" w:hAnsi="仿宋_GB2312" w:eastAsia="仿宋_GB2312" w:cs="仿宋_GB2312"/>
                <w:color w:val="auto"/>
                <w:sz w:val="21"/>
                <w:szCs w:val="21"/>
              </w:rPr>
              <w:t>36</w:t>
            </w:r>
          </w:p>
        </w:tc>
      </w:tr>
    </w:tbl>
    <w:p>
      <w:pPr>
        <w:numPr>
          <w:ilvl w:val="0"/>
          <w:numId w:val="1"/>
        </w:numPr>
        <w:overflowPunct w:val="0"/>
        <w:adjustRightInd w:val="0"/>
        <w:ind w:left="0" w:leftChars="0" w:firstLine="643" w:firstLineChars="200"/>
        <w:outlineLvl w:val="0"/>
        <w:rPr>
          <w:rFonts w:eastAsia="楷体_GB2312"/>
          <w:b/>
          <w:szCs w:val="32"/>
        </w:rPr>
      </w:pPr>
      <w:r>
        <w:rPr>
          <w:rFonts w:eastAsia="楷体_GB2312"/>
          <w:b/>
          <w:szCs w:val="32"/>
        </w:rPr>
        <w:t>专业（技能）课程</w:t>
      </w:r>
    </w:p>
    <w:p>
      <w:pPr>
        <w:numPr>
          <w:ilvl w:val="0"/>
          <w:numId w:val="0"/>
        </w:numPr>
        <w:overflowPunct w:val="0"/>
        <w:adjustRightInd w:val="0"/>
        <w:ind w:leftChars="200"/>
        <w:outlineLvl w:val="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1.专业核心课</w:t>
      </w:r>
    </w:p>
    <w:tbl>
      <w:tblPr>
        <w:tblStyle w:val="5"/>
        <w:tblW w:w="8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1814"/>
        <w:gridCol w:w="450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14" w:type="dxa"/>
            <w:vAlign w:val="center"/>
          </w:tcPr>
          <w:p>
            <w:pPr>
              <w:pStyle w:val="4"/>
              <w:tabs>
                <w:tab w:val="center" w:pos="4153"/>
              </w:tabs>
              <w:spacing w:line="32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序号</w:t>
            </w:r>
          </w:p>
        </w:tc>
        <w:tc>
          <w:tcPr>
            <w:tcW w:w="1814" w:type="dxa"/>
            <w:vAlign w:val="center"/>
          </w:tcPr>
          <w:p>
            <w:pPr>
              <w:pStyle w:val="4"/>
              <w:tabs>
                <w:tab w:val="center" w:pos="4153"/>
              </w:tabs>
              <w:spacing w:line="32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 xml:space="preserve">  课程名称</w:t>
            </w:r>
          </w:p>
        </w:tc>
        <w:tc>
          <w:tcPr>
            <w:tcW w:w="4501" w:type="dxa"/>
            <w:vAlign w:val="center"/>
          </w:tcPr>
          <w:p>
            <w:pPr>
              <w:pStyle w:val="4"/>
              <w:tabs>
                <w:tab w:val="center" w:pos="4153"/>
              </w:tabs>
              <w:spacing w:line="32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 xml:space="preserve">     主要教学内容和要求</w:t>
            </w:r>
          </w:p>
        </w:tc>
        <w:tc>
          <w:tcPr>
            <w:tcW w:w="1440" w:type="dxa"/>
            <w:vAlign w:val="center"/>
          </w:tcPr>
          <w:p>
            <w:pPr>
              <w:pStyle w:val="4"/>
              <w:tabs>
                <w:tab w:val="center" w:pos="4153"/>
              </w:tabs>
              <w:spacing w:line="32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w:t>
            </w:r>
          </w:p>
        </w:tc>
        <w:tc>
          <w:tcPr>
            <w:tcW w:w="1814" w:type="dxa"/>
          </w:tcPr>
          <w:p>
            <w:pPr>
              <w:pStyle w:val="4"/>
              <w:tabs>
                <w:tab w:val="center" w:pos="4153"/>
              </w:tabs>
              <w:adjustRightInd w:val="0"/>
              <w:snapToGrid w:val="0"/>
              <w:spacing w:before="0" w:after="0" w:line="360" w:lineRule="exact"/>
              <w:jc w:val="both"/>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计算机基础</w:t>
            </w:r>
          </w:p>
        </w:tc>
        <w:tc>
          <w:tcPr>
            <w:tcW w:w="4501" w:type="dxa"/>
          </w:tcPr>
          <w:p>
            <w:pPr>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了解计算机发展历史、计算机系统的组成、软硬件基本概念、计算机的应用领域、数制及其相互转化、操作系统的基本概念；</w:t>
            </w:r>
          </w:p>
          <w:p>
            <w:pPr>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掌握Windows /DOS操作系统的功能及使用，Internet的基础知识；</w:t>
            </w:r>
          </w:p>
          <w:p>
            <w:pPr>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能用Word制作版面布局合理、界面美观的文档，用Excel对实际生活的事件进行数据分析和处理，用PowerPoint制作主题明确、界面美观的幻灯片；</w:t>
            </w:r>
          </w:p>
          <w:p>
            <w:pPr>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会查找和收集互联网资源</w:t>
            </w:r>
          </w:p>
        </w:tc>
        <w:tc>
          <w:tcPr>
            <w:tcW w:w="1440" w:type="dxa"/>
          </w:tcPr>
          <w:p>
            <w:pPr>
              <w:pStyle w:val="4"/>
              <w:tabs>
                <w:tab w:val="center" w:pos="4153"/>
              </w:tabs>
              <w:spacing w:line="320" w:lineRule="exact"/>
              <w:rPr>
                <w:rFonts w:hint="default"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2</w:t>
            </w:r>
          </w:p>
        </w:tc>
        <w:tc>
          <w:tcPr>
            <w:tcW w:w="1814" w:type="dxa"/>
          </w:tcPr>
          <w:p>
            <w:pPr>
              <w:pStyle w:val="4"/>
              <w:tabs>
                <w:tab w:val="center" w:pos="4153"/>
              </w:tabs>
              <w:adjustRightInd w:val="0"/>
              <w:snapToGrid w:val="0"/>
              <w:spacing w:before="0" w:after="0" w:line="360" w:lineRule="exact"/>
              <w:jc w:val="both"/>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计算机网络技术基础</w:t>
            </w:r>
          </w:p>
        </w:tc>
        <w:tc>
          <w:tcPr>
            <w:tcW w:w="4501" w:type="dxa"/>
          </w:tcPr>
          <w:p>
            <w:pPr>
              <w:pStyle w:val="4"/>
              <w:tabs>
                <w:tab w:val="center" w:pos="4153"/>
              </w:tabs>
              <w:adjustRightInd w:val="0"/>
              <w:snapToGrid w:val="0"/>
              <w:spacing w:before="0" w:after="0" w:line="360" w:lineRule="exact"/>
              <w:jc w:val="both"/>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能识别常见网络传输介质、网络传输设备，并了解其基本特点；</w:t>
            </w:r>
          </w:p>
          <w:p>
            <w:pPr>
              <w:pStyle w:val="4"/>
              <w:tabs>
                <w:tab w:val="center" w:pos="4153"/>
              </w:tabs>
              <w:adjustRightInd w:val="0"/>
              <w:snapToGrid w:val="0"/>
              <w:spacing w:before="0" w:after="0" w:line="360" w:lineRule="exact"/>
              <w:jc w:val="both"/>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能使用网络术语描述网络现象、故障、原理等；</w:t>
            </w:r>
          </w:p>
          <w:p>
            <w:pPr>
              <w:pStyle w:val="4"/>
              <w:tabs>
                <w:tab w:val="center" w:pos="4153"/>
              </w:tabs>
              <w:adjustRightInd w:val="0"/>
              <w:snapToGrid w:val="0"/>
              <w:spacing w:before="0" w:after="0" w:line="360" w:lineRule="exact"/>
              <w:jc w:val="both"/>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能利用网络设备组建小型局域网等；</w:t>
            </w:r>
          </w:p>
          <w:p>
            <w:pPr>
              <w:pStyle w:val="4"/>
              <w:tabs>
                <w:tab w:val="center" w:pos="4153"/>
              </w:tabs>
              <w:adjustRightInd w:val="0"/>
              <w:snapToGrid w:val="0"/>
              <w:spacing w:before="0" w:after="0" w:line="360" w:lineRule="exact"/>
              <w:jc w:val="both"/>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能判断并排除常见的小型局域网故障；</w:t>
            </w:r>
          </w:p>
          <w:p>
            <w:pPr>
              <w:pStyle w:val="4"/>
              <w:tabs>
                <w:tab w:val="center" w:pos="4153"/>
              </w:tabs>
              <w:adjustRightInd w:val="0"/>
              <w:snapToGrid w:val="0"/>
              <w:spacing w:before="0" w:after="0" w:line="360" w:lineRule="exact"/>
              <w:jc w:val="both"/>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能看懂网络拓扑结构图、网络功能图以及布线施工图；</w:t>
            </w:r>
          </w:p>
          <w:p>
            <w:pPr>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能使用网络虚拟软件完成网络操作系统的基本操作。</w:t>
            </w:r>
          </w:p>
        </w:tc>
        <w:tc>
          <w:tcPr>
            <w:tcW w:w="144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3</w:t>
            </w:r>
          </w:p>
        </w:tc>
        <w:tc>
          <w:tcPr>
            <w:tcW w:w="1814" w:type="dxa"/>
          </w:tcPr>
          <w:p>
            <w:pPr>
              <w:pStyle w:val="4"/>
              <w:tabs>
                <w:tab w:val="center" w:pos="4153"/>
              </w:tabs>
              <w:adjustRightInd w:val="0"/>
              <w:snapToGrid w:val="0"/>
              <w:spacing w:before="0" w:after="0" w:line="360" w:lineRule="exact"/>
              <w:jc w:val="both"/>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Photoshop</w:t>
            </w:r>
          </w:p>
        </w:tc>
        <w:tc>
          <w:tcPr>
            <w:tcW w:w="4501" w:type="dxa"/>
          </w:tcPr>
          <w:p>
            <w:pPr>
              <w:tabs>
                <w:tab w:val="left" w:pos="435"/>
              </w:tabs>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ab/>
            </w:r>
            <w:r>
              <w:rPr>
                <w:rFonts w:hint="eastAsia" w:ascii="仿宋_GB2312" w:hAnsi="仿宋_GB2312" w:eastAsia="仿宋_GB2312" w:cs="仿宋_GB2312"/>
                <w:b w:val="0"/>
                <w:bCs w:val="0"/>
                <w:color w:val="auto"/>
                <w:kern w:val="2"/>
                <w:sz w:val="21"/>
                <w:szCs w:val="21"/>
                <w:lang w:val="en-US" w:eastAsia="zh-CN" w:bidi="ar-SA"/>
              </w:rPr>
              <w:t>了解图形图像处理及相关的美学基础知识，理解平面设计与创意的基本要求，熟悉图形图像绘制与编辑的规范要求与艺术手法，掌握图形图像处理的高级操作技能，能使用主流软件进行图形图像绘制，图像处理、网页美工、VI设计等设计创意制作</w:t>
            </w:r>
          </w:p>
        </w:tc>
        <w:tc>
          <w:tcPr>
            <w:tcW w:w="1440" w:type="dxa"/>
          </w:tcPr>
          <w:p>
            <w:pPr>
              <w:pStyle w:val="4"/>
              <w:tabs>
                <w:tab w:val="center" w:pos="4153"/>
              </w:tabs>
              <w:spacing w:line="320" w:lineRule="exact"/>
              <w:rPr>
                <w:rFonts w:hint="default"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4</w:t>
            </w:r>
          </w:p>
        </w:tc>
        <w:tc>
          <w:tcPr>
            <w:tcW w:w="1814" w:type="dxa"/>
          </w:tcPr>
          <w:p>
            <w:pPr>
              <w:pStyle w:val="4"/>
              <w:tabs>
                <w:tab w:val="center" w:pos="4153"/>
              </w:tabs>
              <w:spacing w:line="32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计算机组装与维护</w:t>
            </w:r>
          </w:p>
        </w:tc>
        <w:tc>
          <w:tcPr>
            <w:tcW w:w="4501" w:type="dxa"/>
          </w:tcPr>
          <w:p>
            <w:pPr>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掌握计算机硬件组成、结构、各部件性能、硬件发展的最新技术；掌握计算机病毒的基本知识和预防清除计算机病毒的方法；掌握计算机维护中常用工具软件的使用方法；掌握计算机组装与维修的方法和技巧，能快速、准确排除计算机常见软硬件故障；能够排除家庭网络及办公室网络中的常见故障会组装计算机硬件；能够安装主流的操作系统和驱动程序；</w:t>
            </w:r>
          </w:p>
        </w:tc>
        <w:tc>
          <w:tcPr>
            <w:tcW w:w="144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5</w:t>
            </w:r>
          </w:p>
        </w:tc>
        <w:tc>
          <w:tcPr>
            <w:tcW w:w="1814" w:type="dxa"/>
          </w:tcPr>
          <w:p>
            <w:pPr>
              <w:pStyle w:val="4"/>
              <w:tabs>
                <w:tab w:val="center" w:pos="4153"/>
              </w:tabs>
              <w:spacing w:line="32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网络工程施工</w:t>
            </w:r>
          </w:p>
        </w:tc>
        <w:tc>
          <w:tcPr>
            <w:tcW w:w="4501" w:type="dxa"/>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（1）能说出智能建筑与综合布线的概念；</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（2）能识别网络综合布线各大子系统；</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（3）能进行综合布线系统设计、工程项目管理；</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（4）能识别常用传输介质及连接件；</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（5）能使用线缆安装方法、管槽及设备安装技术安装布线系统；</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（6）能写出网络综合布线测试流程；</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（7）能诊断和排除网络布线系统故障；</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（8）能编写网络综合布线系统竣工验收技术文档。</w:t>
            </w:r>
          </w:p>
          <w:p>
            <w:pPr>
              <w:rPr>
                <w:rFonts w:hint="eastAsia" w:ascii="仿宋_GB2312" w:hAnsi="仿宋_GB2312" w:eastAsia="仿宋_GB2312" w:cs="仿宋_GB2312"/>
                <w:b w:val="0"/>
                <w:bCs w:val="0"/>
                <w:color w:val="auto"/>
                <w:kern w:val="2"/>
                <w:sz w:val="21"/>
                <w:szCs w:val="21"/>
                <w:lang w:val="en-US" w:eastAsia="zh-CN" w:bidi="ar-SA"/>
              </w:rPr>
            </w:pPr>
          </w:p>
        </w:tc>
        <w:tc>
          <w:tcPr>
            <w:tcW w:w="144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6</w:t>
            </w:r>
          </w:p>
        </w:tc>
        <w:tc>
          <w:tcPr>
            <w:tcW w:w="1814" w:type="dxa"/>
          </w:tcPr>
          <w:p>
            <w:pPr>
              <w:pStyle w:val="4"/>
              <w:tabs>
                <w:tab w:val="center" w:pos="4153"/>
              </w:tabs>
              <w:spacing w:line="32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网络工程制图（CAD）</w:t>
            </w:r>
          </w:p>
        </w:tc>
        <w:tc>
          <w:tcPr>
            <w:tcW w:w="4501" w:type="dxa"/>
          </w:tcPr>
          <w:p>
            <w:pPr>
              <w:pStyle w:val="4"/>
              <w:tabs>
                <w:tab w:val="center" w:pos="4153"/>
              </w:tabs>
              <w:adjustRightInd w:val="0"/>
              <w:snapToGrid w:val="0"/>
              <w:spacing w:before="0" w:after="0" w:line="360" w:lineRule="exact"/>
              <w:ind w:firstLine="525" w:firstLineChars="250"/>
              <w:jc w:val="both"/>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CAD即计算机辅助设计，利用计算机及其图形设备帮助设计人员进行设计工作。在设计工程图纸中，计算机可以帮助设计人员担负计算减少多余的操作步骤、信息存储和制图等项工作。在cad的分层顺序以数字开头第一队，以字母开头的第二队，以汉字开头的按汉语拼音排序第三队。图纸里的东西包括以下内容：字、标注、图框、河流及山体及用地的色块填充以及他们的线框，道路边线、中心线、规划界限行政边界或其他界限、分析性边界、色块，必须的不能删掉但可以冻住的辅助性线条</w:t>
            </w:r>
          </w:p>
        </w:tc>
        <w:tc>
          <w:tcPr>
            <w:tcW w:w="144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7</w:t>
            </w:r>
          </w:p>
        </w:tc>
        <w:tc>
          <w:tcPr>
            <w:tcW w:w="1814" w:type="dxa"/>
          </w:tcPr>
          <w:p>
            <w:pPr>
              <w:pStyle w:val="4"/>
              <w:tabs>
                <w:tab w:val="center" w:pos="4153"/>
              </w:tabs>
              <w:spacing w:line="32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Windows Server 2008配置与管理</w:t>
            </w:r>
          </w:p>
        </w:tc>
        <w:tc>
          <w:tcPr>
            <w:tcW w:w="4501" w:type="dxa"/>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（1）会安装和维护服务器系统软件和应用软件；</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（2）会管理用户和磁盘；</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（3）能管理和配置活动目录,并根据要求设置组策略；</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（4）能配置和维护各种Windows网络服务器，如DNS服务器、DHCP服务器、Web服务器、FTP服务器、邮件服务器、文件服务器、流媒体服务器等。</w:t>
            </w:r>
          </w:p>
          <w:p>
            <w:pPr>
              <w:pStyle w:val="4"/>
              <w:tabs>
                <w:tab w:val="center" w:pos="4153"/>
              </w:tabs>
              <w:adjustRightInd w:val="0"/>
              <w:snapToGrid w:val="0"/>
              <w:spacing w:before="0" w:after="0" w:line="360" w:lineRule="exact"/>
              <w:ind w:firstLine="420" w:firstLineChars="200"/>
              <w:jc w:val="both"/>
              <w:rPr>
                <w:rFonts w:hint="eastAsia" w:ascii="仿宋_GB2312" w:hAnsi="仿宋_GB2312" w:eastAsia="仿宋_GB2312" w:cs="仿宋_GB2312"/>
                <w:b w:val="0"/>
                <w:bCs w:val="0"/>
                <w:color w:val="auto"/>
                <w:kern w:val="2"/>
                <w:sz w:val="21"/>
                <w:szCs w:val="21"/>
                <w:lang w:val="en-US" w:eastAsia="zh-CN" w:bidi="ar-SA"/>
              </w:rPr>
            </w:pPr>
          </w:p>
        </w:tc>
        <w:tc>
          <w:tcPr>
            <w:tcW w:w="144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8</w:t>
            </w:r>
          </w:p>
        </w:tc>
        <w:tc>
          <w:tcPr>
            <w:tcW w:w="1814"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常用工具软件</w:t>
            </w:r>
          </w:p>
        </w:tc>
        <w:tc>
          <w:tcPr>
            <w:tcW w:w="4501" w:type="dxa"/>
          </w:tcPr>
          <w:p>
            <w:pPr>
              <w:pStyle w:val="4"/>
              <w:tabs>
                <w:tab w:val="center" w:pos="4153"/>
              </w:tabs>
              <w:adjustRightInd w:val="0"/>
              <w:snapToGrid w:val="0"/>
              <w:spacing w:before="0" w:after="0" w:line="360" w:lineRule="exact"/>
              <w:ind w:firstLine="420" w:firstLineChars="200"/>
              <w:jc w:val="both"/>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网络的发展给我们提供了更多的软件信息，很多工具软件的功能是操作系统中不具备的，或者说是对操作系统一个很好的补充。本课程主要介绍了如何使用压缩软件进行文件的管理；音频视频软件的使用方法和格式的转换方法；图片浏览、截图和屏幕录制的方法；虚拟光驱和光盘刻录软件的使用；系统测试和维护软件等。</w:t>
            </w:r>
          </w:p>
        </w:tc>
        <w:tc>
          <w:tcPr>
            <w:tcW w:w="144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9</w:t>
            </w:r>
          </w:p>
        </w:tc>
        <w:tc>
          <w:tcPr>
            <w:tcW w:w="1814"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网页设计</w:t>
            </w:r>
          </w:p>
        </w:tc>
        <w:tc>
          <w:tcPr>
            <w:tcW w:w="4501" w:type="dxa"/>
          </w:tcPr>
          <w:p>
            <w:pPr>
              <w:pStyle w:val="4"/>
              <w:tabs>
                <w:tab w:val="center" w:pos="4153"/>
              </w:tabs>
              <w:adjustRightInd w:val="0"/>
              <w:snapToGrid w:val="0"/>
              <w:spacing w:before="0" w:after="0" w:line="360" w:lineRule="exact"/>
              <w:ind w:firstLine="420" w:firstLineChars="200"/>
              <w:jc w:val="both"/>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了解网页设计与制作的基础知识和规范要求，熟悉HTML和脚本语言相关知识，掌握站点创建、网页元素编辑、表格应用、层和框架布局、网页行为添加、样式与模版应用、表单元素使用等相关技能，能应用主流网页设计软件进行不同风格的简单网页设计及简单网页代码和脚本编写。</w:t>
            </w:r>
          </w:p>
        </w:tc>
        <w:tc>
          <w:tcPr>
            <w:tcW w:w="144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10</w:t>
            </w:r>
          </w:p>
        </w:tc>
        <w:tc>
          <w:tcPr>
            <w:tcW w:w="1814"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网络设备互联技术</w:t>
            </w:r>
          </w:p>
        </w:tc>
        <w:tc>
          <w:tcPr>
            <w:tcW w:w="4501" w:type="dxa"/>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（1）能按照网络拓扑图选择传输介质进行网络设备的物理连接；</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（2）能进行交换机常规配置；</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（3）能采用多种交换机实现办公网络的连接，合理划分交换机中的VLAN，实现办公网络的隔离；（4）能应用生成树STP解决多交换机之间冗余链路的环路；</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（5）会配置静态路由、默认、RIP动态路由协议、OSPF动态路由协议，实现区域网络互联互通；</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（6）能根据常见公司网络拓扑图实现网络组建与网络服务的协同工作；</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（7）会配置访问控制列表（ACL）实现常规的网络安全设置；</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（8）能配置网络地址转换（NAT）实现互联网接入；</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（9）能使用防火墙实现常用网络安全设置；</w:t>
            </w:r>
          </w:p>
          <w:p>
            <w:pPr>
              <w:pStyle w:val="4"/>
              <w:tabs>
                <w:tab w:val="center" w:pos="4153"/>
              </w:tabs>
              <w:adjustRightInd w:val="0"/>
              <w:snapToGrid w:val="0"/>
              <w:spacing w:before="0" w:after="0" w:line="360" w:lineRule="exact"/>
              <w:ind w:firstLine="420" w:firstLineChars="200"/>
              <w:jc w:val="both"/>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（10）能进行中小型企业网、园区网的日常维护及常见故障的排除</w:t>
            </w:r>
          </w:p>
        </w:tc>
        <w:tc>
          <w:tcPr>
            <w:tcW w:w="144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90</w:t>
            </w:r>
          </w:p>
        </w:tc>
      </w:tr>
    </w:tbl>
    <w:p>
      <w:pPr>
        <w:pStyle w:val="4"/>
        <w:tabs>
          <w:tab w:val="center" w:pos="4153"/>
        </w:tabs>
        <w:spacing w:before="0" w:after="0" w:line="560" w:lineRule="exact"/>
        <w:ind w:firstLine="420" w:firstLineChars="200"/>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2.专业（技能）方向课</w:t>
      </w:r>
    </w:p>
    <w:tbl>
      <w:tblPr>
        <w:tblStyle w:val="5"/>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800"/>
        <w:gridCol w:w="4808"/>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900" w:type="dxa"/>
            <w:vAlign w:val="center"/>
          </w:tcPr>
          <w:p>
            <w:pPr>
              <w:pStyle w:val="4"/>
              <w:tabs>
                <w:tab w:val="center" w:pos="4153"/>
              </w:tabs>
              <w:spacing w:before="0" w:after="0" w:line="38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序号</w:t>
            </w:r>
          </w:p>
        </w:tc>
        <w:tc>
          <w:tcPr>
            <w:tcW w:w="1800" w:type="dxa"/>
            <w:vAlign w:val="center"/>
          </w:tcPr>
          <w:p>
            <w:pPr>
              <w:pStyle w:val="4"/>
              <w:tabs>
                <w:tab w:val="center" w:pos="4153"/>
              </w:tabs>
              <w:spacing w:before="0" w:after="0" w:line="38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 xml:space="preserve">  课程名称</w:t>
            </w:r>
          </w:p>
        </w:tc>
        <w:tc>
          <w:tcPr>
            <w:tcW w:w="4808" w:type="dxa"/>
            <w:tcBorders>
              <w:bottom w:val="single" w:color="auto" w:sz="4" w:space="0"/>
            </w:tcBorders>
            <w:vAlign w:val="center"/>
          </w:tcPr>
          <w:p>
            <w:pPr>
              <w:pStyle w:val="4"/>
              <w:tabs>
                <w:tab w:val="center" w:pos="4153"/>
              </w:tabs>
              <w:spacing w:before="0" w:after="0" w:line="38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 xml:space="preserve">     主要教学内容和要求</w:t>
            </w:r>
          </w:p>
        </w:tc>
        <w:tc>
          <w:tcPr>
            <w:tcW w:w="1260" w:type="dxa"/>
            <w:shd w:val="clear" w:color="auto" w:fill="auto"/>
            <w:vAlign w:val="center"/>
          </w:tcPr>
          <w:p>
            <w:pPr>
              <w:pStyle w:val="4"/>
              <w:tabs>
                <w:tab w:val="center" w:pos="4153"/>
              </w:tabs>
              <w:spacing w:before="0" w:after="0" w:line="38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w:t>
            </w:r>
          </w:p>
        </w:tc>
        <w:tc>
          <w:tcPr>
            <w:tcW w:w="1800" w:type="dxa"/>
          </w:tcPr>
          <w:p>
            <w:pPr>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网络工程与管理</w:t>
            </w:r>
          </w:p>
        </w:tc>
        <w:tc>
          <w:tcPr>
            <w:tcW w:w="4808" w:type="dxa"/>
            <w:tcBorders>
              <w:bottom w:val="single" w:color="auto" w:sz="4" w:space="0"/>
            </w:tcBorders>
            <w:shd w:val="clear" w:color="auto" w:fill="auto"/>
          </w:tcPr>
          <w:p>
            <w:pPr>
              <w:widowControl/>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了解网络系统规划与设计基础与网络管理；掌握网络布线与施工基础；能选择网络设备；会连接网络设备与综合布线。</w:t>
            </w:r>
          </w:p>
        </w:tc>
        <w:tc>
          <w:tcPr>
            <w:tcW w:w="126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2</w:t>
            </w:r>
          </w:p>
        </w:tc>
        <w:tc>
          <w:tcPr>
            <w:tcW w:w="1800" w:type="dxa"/>
          </w:tcPr>
          <w:p>
            <w:pPr>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智能楼宇监控技术</w:t>
            </w:r>
          </w:p>
        </w:tc>
        <w:tc>
          <w:tcPr>
            <w:tcW w:w="4808" w:type="dxa"/>
            <w:tcBorders>
              <w:bottom w:val="single" w:color="auto" w:sz="4" w:space="0"/>
            </w:tcBorders>
            <w:shd w:val="clear" w:color="auto" w:fill="auto"/>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（1）掌握楼宇智能楼宇弱电系统和综合布线工程的设计、施工、工程管理技术、测试技术、</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（2）具备工程验收和管理维护等，培养工程设计和施工等实践能力。</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3）掌握楼宇智能楼宇弱电系统和综合布线。机柜、桥架、线槽、网络模块、信号面板、光纤、双绞线等综合布线环节设备的规划、安装、接线与调试；视频监控、入侵报警、门禁管理、楼宇对讲、视频会议系统的规划、准备、安装与调试。</w:t>
            </w:r>
          </w:p>
          <w:p>
            <w:pPr>
              <w:pStyle w:val="4"/>
              <w:tabs>
                <w:tab w:val="center" w:pos="4153"/>
              </w:tabs>
              <w:spacing w:before="0" w:after="0" w:line="380" w:lineRule="exact"/>
              <w:jc w:val="left"/>
              <w:rPr>
                <w:rFonts w:hint="eastAsia" w:ascii="仿宋_GB2312" w:hAnsi="仿宋_GB2312" w:eastAsia="仿宋_GB2312" w:cs="仿宋_GB2312"/>
                <w:b w:val="0"/>
                <w:bCs w:val="0"/>
                <w:color w:val="auto"/>
                <w:kern w:val="2"/>
                <w:sz w:val="21"/>
                <w:szCs w:val="21"/>
                <w:lang w:val="en-US" w:eastAsia="zh-CN" w:bidi="ar-SA"/>
              </w:rPr>
            </w:pPr>
          </w:p>
        </w:tc>
        <w:tc>
          <w:tcPr>
            <w:tcW w:w="126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3</w:t>
            </w:r>
          </w:p>
        </w:tc>
        <w:tc>
          <w:tcPr>
            <w:tcW w:w="1800" w:type="dxa"/>
          </w:tcPr>
          <w:p>
            <w:pPr>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网络系统集成与工程技术</w:t>
            </w:r>
          </w:p>
        </w:tc>
        <w:tc>
          <w:tcPr>
            <w:tcW w:w="4808" w:type="dxa"/>
            <w:tcBorders>
              <w:bottom w:val="single" w:color="auto" w:sz="4" w:space="0"/>
            </w:tcBorders>
            <w:shd w:val="clear" w:color="auto" w:fill="auto"/>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（1）具备公司产品、常用设计方案的理解能力； </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（2）具备组网方案规划设计能力；  </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（3）具备文档管理能力，了解招、投标过程及其设计方案或者标书；</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（4）具备计算机网络工程施工、管理能力； </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（5）具备网络搭建、设备安装与调试能力； </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（6）具备系统方案部署与实施能力； </w:t>
            </w:r>
          </w:p>
          <w:p>
            <w:pPr>
              <w:pStyle w:val="4"/>
              <w:tabs>
                <w:tab w:val="center" w:pos="4153"/>
              </w:tabs>
              <w:spacing w:before="0" w:after="0" w:line="38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（7）具备信息系统工程集成和管理能力。</w:t>
            </w:r>
          </w:p>
        </w:tc>
        <w:tc>
          <w:tcPr>
            <w:tcW w:w="126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4</w:t>
            </w:r>
          </w:p>
        </w:tc>
        <w:tc>
          <w:tcPr>
            <w:tcW w:w="1800" w:type="dxa"/>
          </w:tcPr>
          <w:p>
            <w:pPr>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三网融合技术</w:t>
            </w:r>
          </w:p>
        </w:tc>
        <w:tc>
          <w:tcPr>
            <w:tcW w:w="4808" w:type="dxa"/>
            <w:shd w:val="clear" w:color="auto" w:fill="auto"/>
          </w:tcPr>
          <w:p>
            <w:pPr>
              <w:pStyle w:val="4"/>
              <w:tabs>
                <w:tab w:val="center" w:pos="4153"/>
              </w:tabs>
              <w:spacing w:before="0" w:after="0" w:line="380" w:lineRule="exact"/>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了解三网融合的现状与发展趋势；掌握三网融合的基础理论、各种关键技术，能将知识应用到工程中；会进行相关案例分析。</w:t>
            </w:r>
          </w:p>
        </w:tc>
        <w:tc>
          <w:tcPr>
            <w:tcW w:w="126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5</w:t>
            </w:r>
          </w:p>
        </w:tc>
        <w:tc>
          <w:tcPr>
            <w:tcW w:w="1800" w:type="dxa"/>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Linux操作系统应用</w:t>
            </w:r>
          </w:p>
        </w:tc>
        <w:tc>
          <w:tcPr>
            <w:tcW w:w="4808" w:type="dxa"/>
            <w:shd w:val="clear" w:color="auto" w:fill="auto"/>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了解Linux服务器配置与应用；掌握Linux网络操作系统的安装与配置，Linux网络操作系统常用命令，网络常规服务DNS、APACHE、Vsftpd、Sendmail、Dhcpd等的配置，Linux网络操作系统与Windows 2003 Server网络操作系统的协同工作等；能熟练使用Linux操作系统</w:t>
            </w:r>
          </w:p>
        </w:tc>
        <w:tc>
          <w:tcPr>
            <w:tcW w:w="126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6</w:t>
            </w:r>
          </w:p>
        </w:tc>
        <w:tc>
          <w:tcPr>
            <w:tcW w:w="1800" w:type="dxa"/>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中小型网络搭建</w:t>
            </w:r>
          </w:p>
        </w:tc>
        <w:tc>
          <w:tcPr>
            <w:tcW w:w="4808" w:type="dxa"/>
            <w:shd w:val="clear" w:color="auto" w:fill="auto"/>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熟悉计算机网络的基本概念、IP地址基础知识、TCP/IP协议、局域网的拓扑结构、光纤传输介质</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学会双绞线线缆及其制作，小型交换网络的组建、多交换机小型网络的组建、跨区域小型网络的组建</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能划分IP地址、在交换机上组建安全隔离、在多交换机上组建安全隔离、组建单位局域网、组建Windows Server2008、组建DHCP服务器、组建DNS服务器、组建Web服务器、组建FTP服务器、配置路由器、无线网。</w:t>
            </w:r>
          </w:p>
        </w:tc>
        <w:tc>
          <w:tcPr>
            <w:tcW w:w="126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7</w:t>
            </w:r>
          </w:p>
        </w:tc>
        <w:tc>
          <w:tcPr>
            <w:tcW w:w="1800" w:type="dxa"/>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计算机网络安全与防护技术</w:t>
            </w:r>
          </w:p>
        </w:tc>
        <w:tc>
          <w:tcPr>
            <w:tcW w:w="4808" w:type="dxa"/>
            <w:shd w:val="clear" w:color="auto" w:fill="auto"/>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 xml:space="preserve">（1）熟悉攻击技术、网络分析、防范技术； </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 xml:space="preserve">（2）熟悉常见的系统漏洞、协议、管理应用等多方面的安全缺陷；  </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 xml:space="preserve">（3）掌握常用的系统软件、网络设备、主流的安全产品； </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（4）能根据用户需求，制定及实施网络安全解决方案</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（5）会使用适当的工具检测、发现和清除病毒；</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（6）能运用安全检测工具分析处理安全漏洞；</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（7）能破解简单网络攻击；</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（8）能进行网络安全测试与日常维护；</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（9）能进行网络安全验收与评估</w:t>
            </w:r>
          </w:p>
        </w:tc>
        <w:tc>
          <w:tcPr>
            <w:tcW w:w="126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8</w:t>
            </w:r>
          </w:p>
        </w:tc>
        <w:tc>
          <w:tcPr>
            <w:tcW w:w="1800" w:type="dxa"/>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网络存储与数据备份</w:t>
            </w:r>
          </w:p>
        </w:tc>
        <w:tc>
          <w:tcPr>
            <w:tcW w:w="4808" w:type="dxa"/>
            <w:shd w:val="clear" w:color="auto" w:fill="auto"/>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掌握网络存储规划、掌握配置DAS、SAN、ISCSI</w:t>
            </w:r>
          </w:p>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学会网络备份与恢复规划、备份/恢复活动目录、备份/恢复网络服务、备份/恢复SQL Server 2008、备份/恢复操作系统、备份/恢复Exchange Server、文件备份</w:t>
            </w:r>
          </w:p>
        </w:tc>
        <w:tc>
          <w:tcPr>
            <w:tcW w:w="126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9</w:t>
            </w:r>
          </w:p>
        </w:tc>
        <w:tc>
          <w:tcPr>
            <w:tcW w:w="1800" w:type="dxa"/>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虚拟化与云计算应用</w:t>
            </w:r>
          </w:p>
        </w:tc>
        <w:tc>
          <w:tcPr>
            <w:tcW w:w="4808" w:type="dxa"/>
            <w:shd w:val="clear" w:color="auto" w:fill="auto"/>
          </w:tcPr>
          <w:p>
            <w:pPr>
              <w:widowControl/>
              <w:adjustRightInd w:val="0"/>
              <w:snapToGrid w:val="0"/>
              <w:spacing w:line="360" w:lineRule="exact"/>
              <w:ind w:firstLine="420" w:firstLineChars="200"/>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掌握虚拟桌面和虚拟服务器软件的安装配置，虚拟系统的安装与应用，虚拟服务器的创建与配置，虚拟工具的应用</w:t>
            </w:r>
          </w:p>
        </w:tc>
        <w:tc>
          <w:tcPr>
            <w:tcW w:w="1260" w:type="dxa"/>
          </w:tcPr>
          <w:p>
            <w:pPr>
              <w:pStyle w:val="4"/>
              <w:tabs>
                <w:tab w:val="center" w:pos="4153"/>
              </w:tabs>
              <w:spacing w:line="320" w:lineRule="exac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108</w:t>
            </w:r>
          </w:p>
        </w:tc>
      </w:tr>
    </w:tbl>
    <w:p>
      <w:pPr>
        <w:pStyle w:val="4"/>
        <w:keepNext w:val="0"/>
        <w:keepLines w:val="0"/>
        <w:pageBreakBefore w:val="0"/>
        <w:widowControl w:val="0"/>
        <w:tabs>
          <w:tab w:val="center" w:pos="4153"/>
        </w:tabs>
        <w:kinsoku/>
        <w:wordWrap/>
        <w:topLinePunct w:val="0"/>
        <w:autoSpaceDE/>
        <w:autoSpaceDN/>
        <w:bidi w:val="0"/>
        <w:snapToGrid/>
        <w:spacing w:before="0" w:after="0" w:line="560" w:lineRule="exact"/>
        <w:ind w:firstLine="552" w:firstLineChars="200"/>
        <w:jc w:val="left"/>
        <w:textAlignment w:val="auto"/>
        <w:rPr>
          <w:rFonts w:ascii="Times New Roman" w:hAnsi="Times New Roman" w:eastAsia="方正仿宋_GBK"/>
          <w:b w:val="0"/>
          <w:spacing w:val="-2"/>
          <w:kern w:val="0"/>
          <w:sz w:val="28"/>
          <w:szCs w:val="28"/>
        </w:rPr>
      </w:pPr>
      <w:r>
        <w:rPr>
          <w:rFonts w:ascii="Times New Roman" w:hAnsi="Times New Roman" w:eastAsia="方正仿宋_GBK"/>
          <w:b w:val="0"/>
          <w:spacing w:val="-2"/>
          <w:kern w:val="0"/>
          <w:sz w:val="28"/>
          <w:szCs w:val="28"/>
        </w:rPr>
        <w:t>3.综合实训</w:t>
      </w:r>
    </w:p>
    <w:p>
      <w:pPr>
        <w:pStyle w:val="4"/>
        <w:keepNext w:val="0"/>
        <w:keepLines w:val="0"/>
        <w:pageBreakBefore w:val="0"/>
        <w:widowControl w:val="0"/>
        <w:tabs>
          <w:tab w:val="center" w:pos="4153"/>
        </w:tabs>
        <w:kinsoku/>
        <w:wordWrap/>
        <w:topLinePunct w:val="0"/>
        <w:autoSpaceDE/>
        <w:autoSpaceDN/>
        <w:bidi w:val="0"/>
        <w:snapToGrid/>
        <w:spacing w:before="0" w:after="0" w:line="560" w:lineRule="exact"/>
        <w:ind w:firstLine="552" w:firstLineChars="200"/>
        <w:jc w:val="left"/>
        <w:textAlignment w:val="auto"/>
        <w:rPr>
          <w:rFonts w:ascii="Times New Roman" w:hAnsi="Times New Roman" w:eastAsia="方正仿宋_GBK"/>
          <w:b w:val="0"/>
          <w:spacing w:val="-2"/>
          <w:kern w:val="0"/>
          <w:sz w:val="28"/>
          <w:szCs w:val="28"/>
        </w:rPr>
      </w:pPr>
      <w:r>
        <w:rPr>
          <w:rFonts w:hint="eastAsia" w:ascii="Times New Roman" w:hAnsi="Times New Roman" w:eastAsia="方正仿宋_GBK"/>
          <w:b w:val="0"/>
          <w:spacing w:val="-2"/>
          <w:kern w:val="0"/>
          <w:sz w:val="28"/>
          <w:szCs w:val="28"/>
        </w:rPr>
        <w:t>学校可以根据自己学校的教学要求灵活安排综合实训，建议以计算机网络的综合项目或采用企业真实工作项目等方式进行，也可以和学生技能证书考核要求结合进行。时间安排上可以结合课程的进度，安排在每个学期期末。技能考证要在当地教育主管部门的统一要求下完成，证书要求以当地教育主管部门的统一要求为准，可以是国家相关部门（教育部、人力资源和社会保障部、工业和信息化部等）的职业技能证书，也可以是当地教育主管部门或行业协会统一认可的职业资格证书。</w:t>
      </w:r>
    </w:p>
    <w:p>
      <w:pPr>
        <w:pStyle w:val="4"/>
        <w:keepNext w:val="0"/>
        <w:keepLines w:val="0"/>
        <w:pageBreakBefore w:val="0"/>
        <w:widowControl w:val="0"/>
        <w:tabs>
          <w:tab w:val="center" w:pos="4153"/>
        </w:tabs>
        <w:kinsoku/>
        <w:wordWrap/>
        <w:topLinePunct w:val="0"/>
        <w:autoSpaceDE/>
        <w:autoSpaceDN/>
        <w:bidi w:val="0"/>
        <w:snapToGrid/>
        <w:spacing w:before="0" w:after="0" w:line="560" w:lineRule="exact"/>
        <w:ind w:firstLine="552" w:firstLineChars="200"/>
        <w:jc w:val="left"/>
        <w:textAlignment w:val="auto"/>
        <w:rPr>
          <w:rFonts w:ascii="Times New Roman" w:hAnsi="Times New Roman" w:eastAsia="方正仿宋_GBK"/>
          <w:b w:val="0"/>
          <w:spacing w:val="-2"/>
          <w:kern w:val="0"/>
          <w:sz w:val="28"/>
          <w:szCs w:val="28"/>
        </w:rPr>
      </w:pPr>
      <w:r>
        <w:rPr>
          <w:rFonts w:ascii="Times New Roman" w:hAnsi="Times New Roman" w:eastAsia="方正仿宋_GBK"/>
          <w:b w:val="0"/>
          <w:spacing w:val="-2"/>
          <w:kern w:val="0"/>
          <w:sz w:val="28"/>
          <w:szCs w:val="28"/>
        </w:rPr>
        <w:t>4.顶岗实习</w:t>
      </w:r>
    </w:p>
    <w:p>
      <w:pPr>
        <w:pStyle w:val="4"/>
        <w:keepNext w:val="0"/>
        <w:keepLines w:val="0"/>
        <w:pageBreakBefore w:val="0"/>
        <w:widowControl w:val="0"/>
        <w:tabs>
          <w:tab w:val="center" w:pos="4153"/>
        </w:tabs>
        <w:kinsoku/>
        <w:wordWrap/>
        <w:topLinePunct w:val="0"/>
        <w:autoSpaceDE/>
        <w:autoSpaceDN/>
        <w:bidi w:val="0"/>
        <w:snapToGrid/>
        <w:spacing w:before="0" w:after="0" w:line="560" w:lineRule="exact"/>
        <w:ind w:firstLine="552" w:firstLineChars="200"/>
        <w:jc w:val="left"/>
        <w:textAlignment w:val="auto"/>
        <w:rPr>
          <w:rFonts w:eastAsia="方正仿宋简体"/>
        </w:rPr>
      </w:pPr>
      <w:r>
        <w:rPr>
          <w:rFonts w:hint="eastAsia" w:ascii="Times New Roman" w:hAnsi="Times New Roman" w:eastAsia="方正仿宋_GBK"/>
          <w:b w:val="0"/>
          <w:spacing w:val="-2"/>
          <w:kern w:val="0"/>
          <w:sz w:val="28"/>
          <w:szCs w:val="28"/>
        </w:rPr>
        <w:t>顶岗实习是本专业学生职业技能和职业岗位工作能力培养的重要实践教学环节，要认真落实教育部、财政部关于《中等职业学校学生实习管理办法》的有关要求，保证学生顶岗实习的岗位与其所学专业面向的岗位群基本一致。在确保学生实习总量的前提下，可根据实际需要，通过校企合作，实行工学交替、多学期、分阶段安排学生实习。</w:t>
      </w:r>
    </w:p>
    <w:p>
      <w:pPr>
        <w:keepNext w:val="0"/>
        <w:keepLines w:val="0"/>
        <w:pageBreakBefore w:val="0"/>
        <w:widowControl w:val="0"/>
        <w:kinsoku/>
        <w:wordWrap/>
        <w:overflowPunct w:val="0"/>
        <w:topLinePunct w:val="0"/>
        <w:autoSpaceDE/>
        <w:autoSpaceDN/>
        <w:bidi w:val="0"/>
        <w:adjustRightInd w:val="0"/>
        <w:snapToGrid/>
        <w:spacing w:line="560" w:lineRule="exact"/>
        <w:ind w:firstLine="640" w:firstLineChars="200"/>
        <w:textAlignment w:val="auto"/>
        <w:outlineLvl w:val="0"/>
        <w:rPr>
          <w:rFonts w:eastAsia="黑体"/>
          <w:szCs w:val="32"/>
        </w:rPr>
      </w:pPr>
      <w:r>
        <w:rPr>
          <w:rFonts w:eastAsia="黑体"/>
          <w:szCs w:val="32"/>
        </w:rPr>
        <w:t>七、教学进程总体安排</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每学年为52周，其中教学时间40周（含复习考试），累计假期12周，周学时一般为3</w:t>
      </w:r>
      <w:r>
        <w:rPr>
          <w:rFonts w:eastAsia="方正仿宋_GBK"/>
          <w:bCs/>
          <w:spacing w:val="-2"/>
          <w:kern w:val="0"/>
          <w:sz w:val="28"/>
          <w:szCs w:val="28"/>
        </w:rPr>
        <w:t>4</w:t>
      </w:r>
      <w:r>
        <w:rPr>
          <w:rFonts w:hint="eastAsia" w:eastAsia="方正仿宋_GBK"/>
          <w:bCs/>
          <w:spacing w:val="-2"/>
          <w:kern w:val="0"/>
          <w:sz w:val="28"/>
          <w:szCs w:val="28"/>
        </w:rPr>
        <w:t>学时，顶岗实习按每周32学时（1小时折合1学时）安排，3年总学时数为3300-3400。课程开设顺序和周学时安排，学校可根据实际情况调整。</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严格实行学分制，一般1</w:t>
      </w:r>
      <w:r>
        <w:rPr>
          <w:rFonts w:eastAsia="方正仿宋_GBK"/>
          <w:bCs/>
          <w:spacing w:val="-2"/>
          <w:kern w:val="0"/>
          <w:sz w:val="28"/>
          <w:szCs w:val="28"/>
        </w:rPr>
        <w:t>8</w:t>
      </w:r>
      <w:r>
        <w:rPr>
          <w:rFonts w:hint="eastAsia" w:eastAsia="方正仿宋_GBK"/>
          <w:bCs/>
          <w:spacing w:val="-2"/>
          <w:kern w:val="0"/>
          <w:sz w:val="28"/>
          <w:szCs w:val="28"/>
        </w:rPr>
        <w:t>学时为1学分，3年制总学分不得少于192。军训、社会实践、入学教育、毕业教育等活动以1周为1学分，共5学分，学校根据实际情况进行安排。</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公共基础课学时约占总学时的1/3。</w:t>
      </w:r>
      <w:r>
        <w:rPr>
          <w:rFonts w:eastAsia="方正仿宋_GBK"/>
          <w:bCs/>
          <w:spacing w:val="-2"/>
          <w:kern w:val="0"/>
          <w:sz w:val="28"/>
          <w:szCs w:val="28"/>
        </w:rPr>
        <w:t xml:space="preserve"> </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专业技能课学时约占总学时的2/3，在确保学生实习总量的前提下，可根据实际需要集中或分阶段安排时间，行业企业认知实习应安排在第一学年。</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课程设置中设有选修课，其学时数占总学时的比例为10.4%。</w:t>
      </w:r>
    </w:p>
    <w:p>
      <w:pPr>
        <w:keepNext w:val="0"/>
        <w:keepLines w:val="0"/>
        <w:pageBreakBefore w:val="0"/>
        <w:widowControl w:val="0"/>
        <w:kinsoku/>
        <w:wordWrap/>
        <w:overflowPunct w:val="0"/>
        <w:topLinePunct w:val="0"/>
        <w:autoSpaceDE/>
        <w:autoSpaceDN/>
        <w:bidi w:val="0"/>
        <w:adjustRightInd w:val="0"/>
        <w:snapToGrid/>
        <w:spacing w:line="560" w:lineRule="exact"/>
        <w:ind w:firstLine="640" w:firstLineChars="200"/>
        <w:textAlignment w:val="auto"/>
        <w:outlineLvl w:val="0"/>
        <w:rPr>
          <w:rFonts w:eastAsia="黑体"/>
          <w:szCs w:val="32"/>
        </w:rPr>
      </w:pPr>
      <w:r>
        <w:rPr>
          <w:rFonts w:eastAsia="黑体"/>
          <w:szCs w:val="32"/>
        </w:rPr>
        <w:t>八、实施保障</w:t>
      </w:r>
    </w:p>
    <w:p>
      <w:pPr>
        <w:keepNext w:val="0"/>
        <w:keepLines w:val="0"/>
        <w:pageBreakBefore w:val="0"/>
        <w:widowControl w:val="0"/>
        <w:kinsoku/>
        <w:wordWrap/>
        <w:overflowPunct w:val="0"/>
        <w:topLinePunct w:val="0"/>
        <w:autoSpaceDE/>
        <w:autoSpaceDN/>
        <w:bidi w:val="0"/>
        <w:adjustRightInd w:val="0"/>
        <w:snapToGrid/>
        <w:spacing w:line="560" w:lineRule="exact"/>
        <w:ind w:firstLine="643" w:firstLineChars="200"/>
        <w:textAlignment w:val="auto"/>
        <w:outlineLvl w:val="0"/>
        <w:rPr>
          <w:rFonts w:eastAsia="楷体_GB2312"/>
          <w:b/>
          <w:szCs w:val="32"/>
        </w:rPr>
      </w:pPr>
      <w:r>
        <w:rPr>
          <w:rFonts w:eastAsia="楷体_GB2312"/>
          <w:b/>
          <w:szCs w:val="32"/>
        </w:rPr>
        <w:t>（一）师资队伍</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1.专业教师团队结构</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（1）学历及职称结构</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具有研究生学历、硕士以上学位和讲师以上职称的教师要占专职教师的80%以上，具有副高级职称以上的专职教师占30%以上；获得与本专业相关的高级工职业资格70%以上，技师以上职业资格或非教师系列专业技术中级以上职称30%以上。</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（2）双师型教师比例结构</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组织教师到企业挂职锻炼，并取得相应职业资格证书，使双师型教师的比例占专业课教师的60%。</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（3）专职教师和兼职教师比例结构</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聘请企业主管、技术骨干担任兼职老师，使专、兼职教师比例达到1：1，兼职教师承担专业课程占专业实训课程的50%。</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（4）专业生师比</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为满足本专业的教学需要，生师比为16：1。</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2.专业教师团队的素质要求</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（1）拥护党的领导，拥护社会主义，热爱祖国，热爱人民，热爱教育事业，具有良好的师德风范。</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（2）掌握教育学理论，具备在教学中实施行动导向教学法的能力，能灵活运用案例教学法及项目教学法和任务驱动教学法等方法实施课程教学。</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（3）具有教学设计能力、课堂教学能力、指导学生的能力等较高的教学技能。</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（4）具备一定的科研素养，特别是应用技术开发与研究方面的素养。</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（5）具备提高自身专业素质的能力，能适应计算机网络技术的快速发展。</w:t>
      </w:r>
    </w:p>
    <w:p>
      <w:pPr>
        <w:keepNext w:val="0"/>
        <w:keepLines w:val="0"/>
        <w:pageBreakBefore w:val="0"/>
        <w:widowControl w:val="0"/>
        <w:kinsoku/>
        <w:wordWrap/>
        <w:topLinePunct w:val="0"/>
        <w:autoSpaceDE/>
        <w:autoSpaceDN/>
        <w:bidi w:val="0"/>
        <w:snapToGrid/>
        <w:spacing w:line="560" w:lineRule="exact"/>
        <w:ind w:firstLine="552" w:firstLineChars="200"/>
        <w:textAlignment w:val="auto"/>
        <w:rPr>
          <w:rFonts w:eastAsia="方正仿宋_GBK"/>
          <w:bCs/>
          <w:spacing w:val="-2"/>
          <w:kern w:val="0"/>
          <w:sz w:val="28"/>
          <w:szCs w:val="28"/>
        </w:rPr>
      </w:pPr>
      <w:r>
        <w:rPr>
          <w:rFonts w:hint="eastAsia" w:eastAsia="方正仿宋_GBK"/>
          <w:bCs/>
          <w:spacing w:val="-2"/>
          <w:kern w:val="0"/>
          <w:sz w:val="28"/>
          <w:szCs w:val="28"/>
        </w:rPr>
        <w:t>（6）具备较强的敬业精神，具有强烈的职业光荣感、历史使命感和社会责任感、爱岗敬业，忠于职守，乐于奉献。</w:t>
      </w:r>
    </w:p>
    <w:p>
      <w:pPr>
        <w:keepNext w:val="0"/>
        <w:keepLines w:val="0"/>
        <w:pageBreakBefore w:val="0"/>
        <w:widowControl w:val="0"/>
        <w:kinsoku/>
        <w:wordWrap/>
        <w:overflowPunct w:val="0"/>
        <w:topLinePunct w:val="0"/>
        <w:autoSpaceDE/>
        <w:autoSpaceDN/>
        <w:bidi w:val="0"/>
        <w:adjustRightInd w:val="0"/>
        <w:snapToGrid/>
        <w:spacing w:line="560" w:lineRule="exact"/>
        <w:ind w:firstLine="643" w:firstLineChars="200"/>
        <w:textAlignment w:val="auto"/>
        <w:outlineLvl w:val="0"/>
        <w:rPr>
          <w:rFonts w:eastAsia="楷体_GB2312"/>
          <w:b/>
          <w:szCs w:val="32"/>
        </w:rPr>
      </w:pPr>
      <w:r>
        <w:rPr>
          <w:rFonts w:eastAsia="楷体_GB2312"/>
          <w:b/>
          <w:szCs w:val="32"/>
        </w:rPr>
        <w:t>（二）教学设施</w:t>
      </w:r>
    </w:p>
    <w:p>
      <w:pPr>
        <w:pStyle w:val="4"/>
        <w:keepNext w:val="0"/>
        <w:keepLines w:val="0"/>
        <w:pageBreakBefore w:val="0"/>
        <w:widowControl w:val="0"/>
        <w:tabs>
          <w:tab w:val="center" w:pos="4153"/>
        </w:tabs>
        <w:kinsoku/>
        <w:wordWrap/>
        <w:topLinePunct w:val="0"/>
        <w:autoSpaceDE/>
        <w:autoSpaceDN/>
        <w:bidi w:val="0"/>
        <w:snapToGrid/>
        <w:spacing w:before="0" w:after="0" w:line="560" w:lineRule="exact"/>
        <w:ind w:firstLine="552" w:firstLineChars="200"/>
        <w:jc w:val="left"/>
        <w:textAlignment w:val="auto"/>
        <w:rPr>
          <w:rFonts w:ascii="Times New Roman" w:hAnsi="Times New Roman" w:eastAsia="方正仿宋_GBK"/>
          <w:b w:val="0"/>
          <w:spacing w:val="-2"/>
          <w:kern w:val="0"/>
          <w:sz w:val="28"/>
          <w:szCs w:val="28"/>
        </w:rPr>
      </w:pPr>
      <w:r>
        <w:rPr>
          <w:rFonts w:ascii="Times New Roman" w:hAnsi="Times New Roman" w:eastAsia="方正仿宋_GBK"/>
          <w:b w:val="0"/>
          <w:spacing w:val="-2"/>
          <w:kern w:val="0"/>
          <w:sz w:val="28"/>
          <w:szCs w:val="28"/>
        </w:rPr>
        <w:t>本专业应配备校内实训实习室和校外实训基地。</w:t>
      </w:r>
    </w:p>
    <w:p>
      <w:pPr>
        <w:pStyle w:val="4"/>
        <w:keepNext w:val="0"/>
        <w:keepLines w:val="0"/>
        <w:pageBreakBefore w:val="0"/>
        <w:widowControl w:val="0"/>
        <w:tabs>
          <w:tab w:val="center" w:pos="4153"/>
        </w:tabs>
        <w:kinsoku/>
        <w:wordWrap/>
        <w:topLinePunct w:val="0"/>
        <w:autoSpaceDE/>
        <w:autoSpaceDN/>
        <w:bidi w:val="0"/>
        <w:snapToGrid/>
        <w:spacing w:before="0" w:after="0" w:line="560" w:lineRule="exact"/>
        <w:ind w:firstLine="552" w:firstLineChars="200"/>
        <w:jc w:val="left"/>
        <w:textAlignment w:val="auto"/>
        <w:rPr>
          <w:rFonts w:ascii="Times New Roman" w:hAnsi="Times New Roman" w:eastAsia="方正仿宋_GBK"/>
          <w:b w:val="0"/>
          <w:spacing w:val="-2"/>
          <w:kern w:val="0"/>
          <w:sz w:val="28"/>
          <w:szCs w:val="28"/>
        </w:rPr>
      </w:pPr>
      <w:r>
        <w:rPr>
          <w:rFonts w:hint="eastAsia" w:ascii="Times New Roman" w:hAnsi="Times New Roman" w:eastAsia="方正仿宋_GBK"/>
          <w:b w:val="0"/>
          <w:spacing w:val="-2"/>
          <w:kern w:val="0"/>
          <w:sz w:val="28"/>
          <w:szCs w:val="28"/>
        </w:rPr>
        <w:t>1.</w:t>
      </w:r>
      <w:r>
        <w:rPr>
          <w:rFonts w:ascii="Times New Roman" w:hAnsi="Times New Roman" w:eastAsia="方正仿宋_GBK"/>
          <w:b w:val="0"/>
          <w:spacing w:val="-2"/>
          <w:kern w:val="0"/>
          <w:sz w:val="28"/>
          <w:szCs w:val="28"/>
        </w:rPr>
        <w:t>校内实训实习必须具备</w:t>
      </w:r>
      <w:r>
        <w:rPr>
          <w:rFonts w:hint="eastAsia" w:ascii="Times New Roman" w:hAnsi="Times New Roman" w:eastAsia="方正仿宋_GBK"/>
          <w:b w:val="0"/>
          <w:spacing w:val="-2"/>
          <w:kern w:val="0"/>
          <w:sz w:val="28"/>
          <w:szCs w:val="28"/>
        </w:rPr>
        <w:t>计算机组装</w:t>
      </w:r>
      <w:r>
        <w:rPr>
          <w:rFonts w:ascii="Times New Roman" w:hAnsi="Times New Roman" w:eastAsia="方正仿宋_GBK"/>
          <w:b w:val="0"/>
          <w:spacing w:val="-2"/>
          <w:kern w:val="0"/>
          <w:sz w:val="28"/>
          <w:szCs w:val="28"/>
        </w:rPr>
        <w:t>与维修、</w:t>
      </w:r>
      <w:r>
        <w:rPr>
          <w:rFonts w:hint="eastAsia" w:ascii="Times New Roman" w:hAnsi="Times New Roman" w:eastAsia="方正仿宋_GBK"/>
          <w:b w:val="0"/>
          <w:spacing w:val="-2"/>
          <w:kern w:val="0"/>
          <w:sz w:val="28"/>
          <w:szCs w:val="28"/>
        </w:rPr>
        <w:t>网络综合</w:t>
      </w:r>
      <w:r>
        <w:rPr>
          <w:rFonts w:ascii="Times New Roman" w:hAnsi="Times New Roman" w:eastAsia="方正仿宋_GBK"/>
          <w:b w:val="0"/>
          <w:spacing w:val="-2"/>
          <w:kern w:val="0"/>
          <w:sz w:val="28"/>
          <w:szCs w:val="28"/>
        </w:rPr>
        <w:t>布线等实训室，主要设施设备及数量见下表。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706"/>
        <w:gridCol w:w="2974"/>
        <w:gridCol w:w="2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00" w:type="dxa"/>
            <w:vMerge w:val="restart"/>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ascii="Times New Roman" w:hAnsi="Times New Roman" w:eastAsia="方正仿宋_GBK"/>
                <w:b w:val="0"/>
                <w:spacing w:val="-2"/>
                <w:kern w:val="0"/>
                <w:sz w:val="24"/>
                <w:szCs w:val="24"/>
              </w:rPr>
              <w:t>序号</w:t>
            </w:r>
          </w:p>
        </w:tc>
        <w:tc>
          <w:tcPr>
            <w:tcW w:w="1706" w:type="dxa"/>
            <w:vMerge w:val="restart"/>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ascii="Times New Roman" w:hAnsi="Times New Roman" w:eastAsia="方正仿宋_GBK"/>
                <w:b w:val="0"/>
                <w:spacing w:val="-2"/>
                <w:kern w:val="0"/>
                <w:sz w:val="24"/>
                <w:szCs w:val="24"/>
              </w:rPr>
              <w:t>实训室名称</w:t>
            </w:r>
          </w:p>
        </w:tc>
        <w:tc>
          <w:tcPr>
            <w:tcW w:w="5400" w:type="dxa"/>
            <w:gridSpan w:val="2"/>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ascii="Times New Roman" w:hAnsi="Times New Roman" w:eastAsia="方正仿宋_GBK"/>
                <w:b w:val="0"/>
                <w:spacing w:val="-2"/>
                <w:kern w:val="0"/>
                <w:sz w:val="24"/>
                <w:szCs w:val="24"/>
              </w:rPr>
              <w:t xml:space="preserve">         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ascii="Times New Roman" w:hAnsi="Times New Roman" w:eastAsia="方正仿宋_GBK"/>
                <w:b w:val="0"/>
                <w:spacing w:val="-2"/>
                <w:kern w:val="0"/>
                <w:sz w:val="24"/>
                <w:szCs w:val="24"/>
              </w:rPr>
              <w:t xml:space="preserve">    名 称</w:t>
            </w:r>
          </w:p>
        </w:tc>
        <w:tc>
          <w:tcPr>
            <w:tcW w:w="2426" w:type="dxa"/>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ascii="Times New Roman" w:hAnsi="Times New Roman" w:eastAsia="方正仿宋_GBK"/>
                <w:b w:val="0"/>
                <w:spacing w:val="-2"/>
                <w:kern w:val="0"/>
                <w:sz w:val="24"/>
                <w:szCs w:val="24"/>
              </w:rPr>
              <w:t>数量（生均台套）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00" w:type="dxa"/>
            <w:vMerge w:val="restart"/>
            <w:vAlign w:val="center"/>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ascii="Times New Roman" w:hAnsi="Times New Roman" w:eastAsia="方正仿宋_GBK"/>
                <w:b w:val="0"/>
                <w:spacing w:val="-2"/>
                <w:kern w:val="0"/>
                <w:sz w:val="24"/>
                <w:szCs w:val="24"/>
              </w:rPr>
              <w:t>1</w:t>
            </w:r>
          </w:p>
        </w:tc>
        <w:tc>
          <w:tcPr>
            <w:tcW w:w="1706" w:type="dxa"/>
            <w:vMerge w:val="restart"/>
            <w:shd w:val="clear" w:color="auto" w:fill="FFFFFF"/>
          </w:tcPr>
          <w:p>
            <w:pPr>
              <w:pStyle w:val="4"/>
              <w:tabs>
                <w:tab w:val="center" w:pos="4153"/>
              </w:tabs>
              <w:adjustRightInd w:val="0"/>
              <w:snapToGrid w:val="0"/>
              <w:spacing w:before="0" w:after="0" w:line="36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计算机机房</w:t>
            </w:r>
          </w:p>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（5个）</w:t>
            </w: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惠普计算机</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250台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ind w:firstLine="472" w:firstLineChars="200"/>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局域网连接设备</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多媒体教学软件</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5400" w:type="dxa"/>
            <w:gridSpan w:val="2"/>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机房中的每台计算机均经校园网与Internet连接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900" w:type="dxa"/>
            <w:vMerge w:val="restart"/>
            <w:vAlign w:val="center"/>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ascii="Times New Roman" w:hAnsi="Times New Roman" w:eastAsia="方正仿宋_GBK"/>
                <w:b w:val="0"/>
                <w:spacing w:val="-2"/>
                <w:kern w:val="0"/>
                <w:sz w:val="24"/>
                <w:szCs w:val="24"/>
              </w:rPr>
              <w:t>2</w:t>
            </w:r>
          </w:p>
        </w:tc>
        <w:tc>
          <w:tcPr>
            <w:tcW w:w="1706" w:type="dxa"/>
            <w:vMerge w:val="restart"/>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计算机组装维修室</w:t>
            </w: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惠普、方正计算机</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40台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组装用计算机</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40台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vAlign w:val="center"/>
          </w:tcPr>
          <w:p>
            <w:pPr>
              <w:pStyle w:val="4"/>
              <w:tabs>
                <w:tab w:val="center" w:pos="4153"/>
              </w:tabs>
              <w:adjustRightInd w:val="0"/>
              <w:snapToGrid w:val="0"/>
              <w:spacing w:before="0" w:after="0" w:line="36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维修工具（多功能套装工具）</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40套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焊接工具</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ascii="Times New Roman" w:hAnsi="Times New Roman" w:eastAsia="方正仿宋_GBK"/>
                <w:b w:val="0"/>
                <w:spacing w:val="-2"/>
                <w:kern w:val="0"/>
                <w:sz w:val="24"/>
                <w:szCs w:val="24"/>
              </w:rPr>
              <w:t>1</w:t>
            </w:r>
            <w:r>
              <w:rPr>
                <w:rFonts w:hint="eastAsia" w:ascii="Times New Roman" w:hAnsi="Times New Roman" w:eastAsia="方正仿宋_GBK"/>
                <w:b w:val="0"/>
                <w:spacing w:val="-2"/>
                <w:kern w:val="0"/>
                <w:sz w:val="24"/>
                <w:szCs w:val="24"/>
              </w:rPr>
              <w:t>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液晶投影仪</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ascii="Times New Roman" w:hAnsi="Times New Roman" w:eastAsia="方正仿宋_GBK"/>
                <w:b w:val="0"/>
                <w:spacing w:val="-2"/>
                <w:kern w:val="0"/>
                <w:sz w:val="24"/>
                <w:szCs w:val="24"/>
              </w:rPr>
              <w:t>1</w:t>
            </w:r>
            <w:r>
              <w:rPr>
                <w:rFonts w:hint="eastAsia" w:ascii="Times New Roman" w:hAnsi="Times New Roman" w:eastAsia="方正仿宋_GBK"/>
                <w:b w:val="0"/>
                <w:spacing w:val="-2"/>
                <w:kern w:val="0"/>
                <w:sz w:val="24"/>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电脑配件</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ascii="Times New Roman" w:hAnsi="Times New Roman" w:eastAsia="方正仿宋_GBK"/>
                <w:b w:val="0"/>
                <w:spacing w:val="-2"/>
                <w:kern w:val="0"/>
                <w:sz w:val="24"/>
                <w:szCs w:val="24"/>
              </w:rPr>
              <w:t>20</w:t>
            </w:r>
            <w:r>
              <w:rPr>
                <w:rFonts w:hint="eastAsia" w:ascii="Times New Roman" w:hAnsi="Times New Roman" w:eastAsia="方正仿宋_GBK"/>
                <w:b w:val="0"/>
                <w:spacing w:val="-2"/>
                <w:kern w:val="0"/>
                <w:sz w:val="24"/>
                <w:szCs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00" w:type="dxa"/>
            <w:vMerge w:val="restart"/>
            <w:vAlign w:val="center"/>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ascii="Times New Roman" w:hAnsi="Times New Roman" w:eastAsia="方正仿宋_GBK"/>
                <w:b w:val="0"/>
                <w:spacing w:val="-2"/>
                <w:kern w:val="0"/>
                <w:sz w:val="24"/>
                <w:szCs w:val="24"/>
              </w:rPr>
              <w:t>3</w:t>
            </w:r>
          </w:p>
        </w:tc>
        <w:tc>
          <w:tcPr>
            <w:tcW w:w="1706" w:type="dxa"/>
            <w:vMerge w:val="restart"/>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网络综合布线室</w:t>
            </w: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综合布线实训装置（实训墙）</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6套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配线架</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12套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ind w:firstLine="472" w:firstLineChars="200"/>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操作台、梯子</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6套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戴尔计算机</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12台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布线工具箱</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6套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光纤熔接器</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连路测试仪</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实训材料</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p>
            <w:pPr>
              <w:rPr>
                <w:rFonts w:eastAsia="方正仿宋_GBK"/>
                <w:bCs/>
                <w:spacing w:val="-2"/>
                <w:kern w:val="0"/>
                <w:sz w:val="24"/>
              </w:rPr>
            </w:pPr>
          </w:p>
          <w:p>
            <w:pPr>
              <w:rPr>
                <w:rFonts w:eastAsia="方正仿宋_GBK"/>
                <w:bCs/>
                <w:spacing w:val="-2"/>
                <w:kern w:val="0"/>
                <w:sz w:val="24"/>
              </w:rPr>
            </w:pPr>
          </w:p>
          <w:p>
            <w:pPr>
              <w:rPr>
                <w:rFonts w:eastAsia="方正仿宋_GBK"/>
                <w:bCs/>
                <w:spacing w:val="-2"/>
                <w:kern w:val="0"/>
                <w:sz w:val="24"/>
              </w:rPr>
            </w:pPr>
          </w:p>
          <w:p>
            <w:pPr>
              <w:pStyle w:val="4"/>
              <w:tabs>
                <w:tab w:val="center" w:pos="4153"/>
              </w:tabs>
              <w:spacing w:before="0" w:after="0" w:line="380" w:lineRule="exact"/>
              <w:rPr>
                <w:rFonts w:eastAsia="方正仿宋_GBK"/>
                <w:bCs w:val="0"/>
                <w:spacing w:val="-2"/>
                <w:kern w:val="0"/>
                <w:sz w:val="24"/>
              </w:rPr>
            </w:pPr>
            <w:r>
              <w:rPr>
                <w:rFonts w:hint="eastAsia" w:eastAsia="方正仿宋_GBK"/>
                <w:bCs w:val="0"/>
                <w:spacing w:val="-2"/>
                <w:kern w:val="0"/>
                <w:sz w:val="24"/>
              </w:rPr>
              <w:t>4</w:t>
            </w:r>
          </w:p>
          <w:p>
            <w:pPr>
              <w:rPr>
                <w:rFonts w:eastAsia="方正仿宋_GBK"/>
                <w:bCs/>
                <w:spacing w:val="-2"/>
                <w:kern w:val="0"/>
                <w:sz w:val="24"/>
              </w:rPr>
            </w:pPr>
          </w:p>
          <w:p>
            <w:pPr>
              <w:rPr>
                <w:rFonts w:eastAsia="方正仿宋_GBK"/>
                <w:bCs/>
                <w:spacing w:val="-2"/>
                <w:kern w:val="0"/>
                <w:sz w:val="24"/>
              </w:rPr>
            </w:pPr>
          </w:p>
          <w:p>
            <w:pPr>
              <w:rPr>
                <w:rFonts w:eastAsia="方正仿宋_GBK"/>
                <w:bCs/>
                <w:spacing w:val="-2"/>
                <w:kern w:val="0"/>
                <w:sz w:val="24"/>
              </w:rPr>
            </w:pPr>
          </w:p>
          <w:p>
            <w:pPr>
              <w:rPr>
                <w:rFonts w:eastAsia="方正仿宋_GBK"/>
                <w:bCs/>
                <w:spacing w:val="-2"/>
                <w:kern w:val="0"/>
                <w:sz w:val="24"/>
              </w:rPr>
            </w:pPr>
          </w:p>
          <w:p>
            <w:pPr>
              <w:rPr>
                <w:rFonts w:eastAsia="方正仿宋_GBK"/>
                <w:bCs/>
                <w:spacing w:val="-2"/>
                <w:kern w:val="0"/>
                <w:sz w:val="24"/>
              </w:rPr>
            </w:pPr>
          </w:p>
          <w:p>
            <w:pPr>
              <w:rPr>
                <w:rFonts w:eastAsia="方正仿宋_GBK"/>
                <w:bCs/>
                <w:spacing w:val="-2"/>
                <w:kern w:val="0"/>
                <w:sz w:val="24"/>
              </w:rPr>
            </w:pPr>
          </w:p>
        </w:tc>
        <w:tc>
          <w:tcPr>
            <w:tcW w:w="1706" w:type="dxa"/>
            <w:vMerge w:val="restart"/>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网络综合实验室</w:t>
            </w: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主流品牌计算机</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48台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每组有二台三层交换机，二台二层交换机，二台路由器，一台无线路由器，一台安全网关，品牌为锐捷。</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8组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多媒体教学软件</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00" w:type="dxa"/>
            <w:vMerge w:val="continue"/>
            <w:vAlign w:val="center"/>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1706" w:type="dxa"/>
            <w:vMerge w:val="continue"/>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p>
        </w:tc>
        <w:tc>
          <w:tcPr>
            <w:tcW w:w="2974" w:type="dxa"/>
            <w:shd w:val="clear" w:color="auto" w:fill="FFFFFF"/>
          </w:tcPr>
          <w:p>
            <w:pPr>
              <w:pStyle w:val="4"/>
              <w:tabs>
                <w:tab w:val="center" w:pos="4153"/>
              </w:tabs>
              <w:spacing w:before="0" w:after="0" w:line="380" w:lineRule="exac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液晶投影仪</w:t>
            </w:r>
          </w:p>
        </w:tc>
        <w:tc>
          <w:tcPr>
            <w:tcW w:w="2426" w:type="dxa"/>
            <w:shd w:val="clear" w:color="auto" w:fill="FFFFFF"/>
          </w:tcPr>
          <w:p>
            <w:pPr>
              <w:pStyle w:val="4"/>
              <w:tabs>
                <w:tab w:val="center" w:pos="4153"/>
              </w:tabs>
              <w:spacing w:before="0" w:after="0" w:line="38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1套</w:t>
            </w:r>
          </w:p>
        </w:tc>
      </w:tr>
    </w:tbl>
    <w:p>
      <w:pPr>
        <w:adjustRightInd w:val="0"/>
        <w:snapToGrid w:val="0"/>
        <w:spacing w:line="300" w:lineRule="auto"/>
        <w:ind w:firstLine="552" w:firstLineChars="200"/>
        <w:rPr>
          <w:rFonts w:eastAsia="方正仿宋_GBK"/>
          <w:bCs/>
          <w:spacing w:val="-2"/>
          <w:kern w:val="0"/>
          <w:sz w:val="28"/>
          <w:szCs w:val="28"/>
        </w:rPr>
      </w:pPr>
      <w:r>
        <w:rPr>
          <w:rFonts w:hint="eastAsia" w:eastAsia="方正仿宋_GBK"/>
          <w:bCs/>
          <w:spacing w:val="-2"/>
          <w:kern w:val="0"/>
          <w:sz w:val="28"/>
          <w:szCs w:val="28"/>
        </w:rPr>
        <w:t>2.</w:t>
      </w:r>
      <w:r>
        <w:rPr>
          <w:rFonts w:eastAsia="方正仿宋_GBK"/>
          <w:bCs/>
          <w:spacing w:val="-2"/>
          <w:kern w:val="0"/>
          <w:sz w:val="28"/>
          <w:szCs w:val="28"/>
        </w:rPr>
        <w:t>校外实训基地</w:t>
      </w:r>
    </w:p>
    <w:tbl>
      <w:tblPr>
        <w:tblStyle w:val="5"/>
        <w:tblW w:w="907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6"/>
        <w:gridCol w:w="3735"/>
        <w:gridCol w:w="16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6" w:type="dxa"/>
            <w:shd w:val="clear" w:color="auto" w:fill="auto"/>
            <w:vAlign w:val="center"/>
          </w:tcPr>
          <w:p>
            <w:pPr>
              <w:pStyle w:val="4"/>
              <w:tabs>
                <w:tab w:val="center" w:pos="4153"/>
              </w:tabs>
              <w:spacing w:before="0" w:after="0" w:line="60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校外实训基地（公司）</w:t>
            </w:r>
          </w:p>
        </w:tc>
        <w:tc>
          <w:tcPr>
            <w:tcW w:w="3735" w:type="dxa"/>
            <w:shd w:val="clear" w:color="auto" w:fill="auto"/>
            <w:vAlign w:val="center"/>
          </w:tcPr>
          <w:p>
            <w:pPr>
              <w:pStyle w:val="4"/>
              <w:tabs>
                <w:tab w:val="center" w:pos="4153"/>
              </w:tabs>
              <w:spacing w:before="0" w:after="0" w:line="60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基本条件</w:t>
            </w:r>
          </w:p>
        </w:tc>
        <w:tc>
          <w:tcPr>
            <w:tcW w:w="1610" w:type="dxa"/>
            <w:shd w:val="clear" w:color="auto" w:fill="auto"/>
            <w:vAlign w:val="center"/>
          </w:tcPr>
          <w:p>
            <w:pPr>
              <w:pStyle w:val="4"/>
              <w:tabs>
                <w:tab w:val="center" w:pos="4153"/>
              </w:tabs>
              <w:spacing w:before="0" w:after="0" w:line="60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6" w:type="dxa"/>
            <w:shd w:val="clear" w:color="auto" w:fill="auto"/>
          </w:tcPr>
          <w:p>
            <w:pPr>
              <w:pStyle w:val="4"/>
              <w:tabs>
                <w:tab w:val="center" w:pos="4153"/>
              </w:tabs>
              <w:spacing w:before="0" w:after="0" w:line="60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重庆银拓信息技术有限责任公司</w:t>
            </w:r>
          </w:p>
        </w:tc>
        <w:tc>
          <w:tcPr>
            <w:tcW w:w="3735" w:type="dxa"/>
            <w:vMerge w:val="restart"/>
            <w:shd w:val="clear" w:color="auto" w:fill="auto"/>
            <w:vAlign w:val="center"/>
          </w:tcPr>
          <w:p>
            <w:pPr>
              <w:pStyle w:val="4"/>
              <w:tabs>
                <w:tab w:val="center" w:pos="4153"/>
              </w:tabs>
              <w:spacing w:before="0" w:after="0" w:line="600" w:lineRule="exact"/>
              <w:jc w:val="both"/>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1.网络工程施工实习岗位</w:t>
            </w:r>
          </w:p>
          <w:p>
            <w:pPr>
              <w:pStyle w:val="4"/>
              <w:tabs>
                <w:tab w:val="center" w:pos="4153"/>
              </w:tabs>
              <w:spacing w:before="0" w:after="0" w:line="600" w:lineRule="exact"/>
              <w:jc w:val="both"/>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2.网络设备销售与售后实习岗位</w:t>
            </w:r>
          </w:p>
          <w:p>
            <w:pPr>
              <w:pStyle w:val="4"/>
              <w:tabs>
                <w:tab w:val="center" w:pos="4153"/>
              </w:tabs>
              <w:spacing w:before="0" w:after="0" w:line="600" w:lineRule="exact"/>
              <w:jc w:val="both"/>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3.网络设备配置实习岗位</w:t>
            </w:r>
          </w:p>
          <w:p>
            <w:pPr>
              <w:pStyle w:val="4"/>
              <w:tabs>
                <w:tab w:val="center" w:pos="4153"/>
              </w:tabs>
              <w:spacing w:before="0" w:after="0" w:line="600" w:lineRule="exact"/>
              <w:jc w:val="both"/>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4.网络安全实习岗位</w:t>
            </w:r>
          </w:p>
          <w:p>
            <w:pPr>
              <w:pStyle w:val="4"/>
              <w:tabs>
                <w:tab w:val="center" w:pos="4153"/>
              </w:tabs>
              <w:spacing w:before="0" w:after="0" w:line="600" w:lineRule="exact"/>
              <w:jc w:val="both"/>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5.数据存储、备份与容灾实习岗位</w:t>
            </w:r>
          </w:p>
        </w:tc>
        <w:tc>
          <w:tcPr>
            <w:tcW w:w="1610" w:type="dxa"/>
            <w:vMerge w:val="restart"/>
            <w:shd w:val="clear" w:color="auto" w:fill="auto"/>
            <w:vAlign w:val="center"/>
          </w:tcPr>
          <w:p>
            <w:pPr>
              <w:pStyle w:val="4"/>
              <w:tabs>
                <w:tab w:val="center" w:pos="4153"/>
              </w:tabs>
              <w:adjustRightInd w:val="0"/>
              <w:snapToGrid w:val="0"/>
              <w:spacing w:before="0" w:after="0" w:line="600" w:lineRule="exact"/>
              <w:ind w:firstLine="472" w:firstLineChars="200"/>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每个校外实训基地能根据学校教学实际，提供不少于6人的实习岗位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6" w:type="dxa"/>
            <w:shd w:val="clear" w:color="auto" w:fill="auto"/>
          </w:tcPr>
          <w:p>
            <w:pPr>
              <w:pStyle w:val="4"/>
              <w:tabs>
                <w:tab w:val="center" w:pos="4153"/>
              </w:tabs>
              <w:spacing w:before="0" w:after="0" w:line="60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重庆正盾安防科技有限公司</w:t>
            </w:r>
          </w:p>
        </w:tc>
        <w:tc>
          <w:tcPr>
            <w:tcW w:w="3735"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color w:val="FF0000"/>
                <w:spacing w:val="-2"/>
                <w:kern w:val="0"/>
                <w:sz w:val="24"/>
                <w:szCs w:val="24"/>
              </w:rPr>
            </w:pPr>
          </w:p>
        </w:tc>
        <w:tc>
          <w:tcPr>
            <w:tcW w:w="1610"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color w:val="FF000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6" w:type="dxa"/>
            <w:shd w:val="clear" w:color="auto" w:fill="auto"/>
          </w:tcPr>
          <w:p>
            <w:pPr>
              <w:pStyle w:val="4"/>
              <w:tabs>
                <w:tab w:val="center" w:pos="4153"/>
              </w:tabs>
              <w:spacing w:before="0" w:after="0" w:line="60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重庆</w:t>
            </w:r>
            <w:r>
              <w:rPr>
                <w:rFonts w:hint="eastAsia" w:ascii="Times New Roman" w:hAnsi="Times New Roman" w:eastAsia="方正仿宋_GBK"/>
                <w:b w:val="0"/>
                <w:spacing w:val="-2"/>
                <w:kern w:val="0"/>
                <w:sz w:val="24"/>
                <w:szCs w:val="24"/>
                <w:lang w:eastAsia="zh-CN"/>
              </w:rPr>
              <w:t>跃途</w:t>
            </w:r>
            <w:r>
              <w:rPr>
                <w:rFonts w:hint="eastAsia" w:ascii="Times New Roman" w:hAnsi="Times New Roman" w:eastAsia="方正仿宋_GBK"/>
                <w:b w:val="0"/>
                <w:spacing w:val="-2"/>
                <w:kern w:val="0"/>
                <w:sz w:val="24"/>
                <w:szCs w:val="24"/>
              </w:rPr>
              <w:t>科技有限公司</w:t>
            </w:r>
          </w:p>
        </w:tc>
        <w:tc>
          <w:tcPr>
            <w:tcW w:w="3735"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color w:val="FF0000"/>
                <w:spacing w:val="-2"/>
                <w:kern w:val="0"/>
                <w:sz w:val="24"/>
                <w:szCs w:val="24"/>
              </w:rPr>
            </w:pPr>
          </w:p>
        </w:tc>
        <w:tc>
          <w:tcPr>
            <w:tcW w:w="1610"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color w:val="FF000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6" w:type="dxa"/>
            <w:shd w:val="clear" w:color="auto" w:fill="auto"/>
          </w:tcPr>
          <w:p>
            <w:pPr>
              <w:pStyle w:val="4"/>
              <w:tabs>
                <w:tab w:val="center" w:pos="4153"/>
              </w:tabs>
              <w:spacing w:before="0" w:after="0" w:line="60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重庆亿展科技有限公司</w:t>
            </w:r>
          </w:p>
        </w:tc>
        <w:tc>
          <w:tcPr>
            <w:tcW w:w="3735"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color w:val="FF0000"/>
                <w:spacing w:val="-2"/>
                <w:kern w:val="0"/>
                <w:sz w:val="24"/>
                <w:szCs w:val="24"/>
              </w:rPr>
            </w:pPr>
          </w:p>
        </w:tc>
        <w:tc>
          <w:tcPr>
            <w:tcW w:w="1610"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color w:val="FF000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6" w:type="dxa"/>
            <w:shd w:val="clear" w:color="auto" w:fill="auto"/>
          </w:tcPr>
          <w:p>
            <w:pPr>
              <w:pStyle w:val="4"/>
              <w:tabs>
                <w:tab w:val="center" w:pos="4153"/>
              </w:tabs>
              <w:spacing w:before="0" w:after="0" w:line="60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重庆瑞网络科技有限公司</w:t>
            </w:r>
          </w:p>
        </w:tc>
        <w:tc>
          <w:tcPr>
            <w:tcW w:w="3735"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color w:val="FF0000"/>
                <w:spacing w:val="-2"/>
                <w:kern w:val="0"/>
                <w:sz w:val="24"/>
                <w:szCs w:val="24"/>
              </w:rPr>
            </w:pPr>
          </w:p>
        </w:tc>
        <w:tc>
          <w:tcPr>
            <w:tcW w:w="1610"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color w:val="FF000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6" w:type="dxa"/>
            <w:shd w:val="clear" w:color="auto" w:fill="auto"/>
          </w:tcPr>
          <w:p>
            <w:pPr>
              <w:pStyle w:val="4"/>
              <w:tabs>
                <w:tab w:val="center" w:pos="4153"/>
              </w:tabs>
              <w:spacing w:before="0" w:after="0" w:line="60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重庆竹联科技有限公司</w:t>
            </w:r>
          </w:p>
        </w:tc>
        <w:tc>
          <w:tcPr>
            <w:tcW w:w="3735"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color w:val="FF0000"/>
                <w:spacing w:val="-2"/>
                <w:kern w:val="0"/>
                <w:sz w:val="24"/>
                <w:szCs w:val="24"/>
              </w:rPr>
            </w:pPr>
          </w:p>
        </w:tc>
        <w:tc>
          <w:tcPr>
            <w:tcW w:w="1610"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color w:val="FF000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6" w:type="dxa"/>
            <w:shd w:val="clear" w:color="auto" w:fill="auto"/>
          </w:tcPr>
          <w:p>
            <w:pPr>
              <w:pStyle w:val="4"/>
              <w:tabs>
                <w:tab w:val="center" w:pos="4153"/>
              </w:tabs>
              <w:spacing w:before="0" w:after="0" w:line="60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重庆超锐科技有限公司</w:t>
            </w:r>
          </w:p>
        </w:tc>
        <w:tc>
          <w:tcPr>
            <w:tcW w:w="3735"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color w:val="FF0000"/>
                <w:spacing w:val="-2"/>
                <w:kern w:val="0"/>
                <w:sz w:val="24"/>
                <w:szCs w:val="24"/>
              </w:rPr>
            </w:pPr>
          </w:p>
        </w:tc>
        <w:tc>
          <w:tcPr>
            <w:tcW w:w="1610"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color w:val="FF000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726" w:type="dxa"/>
            <w:shd w:val="clear" w:color="auto" w:fill="auto"/>
          </w:tcPr>
          <w:p>
            <w:pPr>
              <w:pStyle w:val="4"/>
              <w:tabs>
                <w:tab w:val="center" w:pos="4153"/>
              </w:tabs>
              <w:spacing w:before="0" w:after="0" w:line="600" w:lineRule="exact"/>
              <w:jc w:val="left"/>
              <w:rPr>
                <w:rFonts w:ascii="Times New Roman" w:hAnsi="Times New Roman" w:eastAsia="方正仿宋_GBK"/>
                <w:b w:val="0"/>
                <w:spacing w:val="-2"/>
                <w:kern w:val="0"/>
                <w:sz w:val="24"/>
                <w:szCs w:val="24"/>
              </w:rPr>
            </w:pPr>
            <w:r>
              <w:rPr>
                <w:rFonts w:hint="eastAsia" w:ascii="Times New Roman" w:hAnsi="Times New Roman" w:eastAsia="方正仿宋_GBK"/>
                <w:b w:val="0"/>
                <w:spacing w:val="-2"/>
                <w:kern w:val="0"/>
                <w:sz w:val="24"/>
                <w:szCs w:val="24"/>
              </w:rPr>
              <w:t>重庆慧元素科技有限公司</w:t>
            </w:r>
          </w:p>
        </w:tc>
        <w:tc>
          <w:tcPr>
            <w:tcW w:w="3735"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spacing w:val="-2"/>
                <w:kern w:val="0"/>
                <w:sz w:val="24"/>
                <w:szCs w:val="24"/>
              </w:rPr>
            </w:pPr>
          </w:p>
        </w:tc>
        <w:tc>
          <w:tcPr>
            <w:tcW w:w="1610" w:type="dxa"/>
            <w:vMerge w:val="continue"/>
            <w:shd w:val="clear" w:color="auto" w:fill="auto"/>
          </w:tcPr>
          <w:p>
            <w:pPr>
              <w:pStyle w:val="4"/>
              <w:tabs>
                <w:tab w:val="center" w:pos="4153"/>
              </w:tabs>
              <w:spacing w:before="0" w:after="0" w:line="360" w:lineRule="exact"/>
              <w:jc w:val="left"/>
              <w:rPr>
                <w:rFonts w:ascii="Times New Roman" w:hAnsi="Times New Roman" w:eastAsia="方正仿宋_GBK"/>
                <w:b w:val="0"/>
                <w:spacing w:val="-2"/>
                <w:kern w:val="0"/>
                <w:sz w:val="24"/>
                <w:szCs w:val="24"/>
              </w:rPr>
            </w:pPr>
          </w:p>
        </w:tc>
      </w:tr>
    </w:tbl>
    <w:p>
      <w:pPr>
        <w:keepNext w:val="0"/>
        <w:keepLines w:val="0"/>
        <w:pageBreakBefore w:val="0"/>
        <w:widowControl w:val="0"/>
        <w:kinsoku/>
        <w:wordWrap/>
        <w:overflowPunct w:val="0"/>
        <w:topLinePunct w:val="0"/>
        <w:autoSpaceDE/>
        <w:autoSpaceDN/>
        <w:bidi w:val="0"/>
        <w:adjustRightInd w:val="0"/>
        <w:snapToGrid/>
        <w:spacing w:line="560" w:lineRule="exact"/>
        <w:ind w:firstLine="643" w:firstLineChars="200"/>
        <w:textAlignment w:val="auto"/>
        <w:outlineLvl w:val="0"/>
        <w:rPr>
          <w:rFonts w:eastAsia="楷体_GB2312"/>
          <w:b/>
          <w:szCs w:val="32"/>
        </w:rPr>
      </w:pPr>
      <w:r>
        <w:rPr>
          <w:rFonts w:eastAsia="楷体_GB2312"/>
          <w:b/>
          <w:szCs w:val="32"/>
        </w:rPr>
        <w:t>（三）教学资源</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按照“做中教、做中学”的教学改革思想，以行业需求为导向，以培养学生掌握岗位技能为宗旨，坚持以“实用.够用、技能”为原则，做到课程对接岗位、教材对接技能。</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建设教学资源库支撑平台，实现教学资源共享,专业核心课程实现无纸化考试，实现信息技术与学生自主学习的融合。</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利用校园网作为共享平台，实现教学课件、教学视频、题库的资源共享，更好地利用学校其它示范专业的教育教学资源。</w:t>
      </w:r>
    </w:p>
    <w:p>
      <w:pPr>
        <w:keepNext w:val="0"/>
        <w:keepLines w:val="0"/>
        <w:pageBreakBefore w:val="0"/>
        <w:widowControl w:val="0"/>
        <w:kinsoku/>
        <w:wordWrap/>
        <w:overflowPunct w:val="0"/>
        <w:topLinePunct w:val="0"/>
        <w:autoSpaceDE/>
        <w:autoSpaceDN/>
        <w:bidi w:val="0"/>
        <w:adjustRightInd w:val="0"/>
        <w:snapToGrid/>
        <w:spacing w:line="560" w:lineRule="exact"/>
        <w:ind w:firstLine="643" w:firstLineChars="200"/>
        <w:textAlignment w:val="auto"/>
        <w:outlineLvl w:val="0"/>
        <w:rPr>
          <w:rFonts w:eastAsia="楷体_GB2312"/>
          <w:b/>
          <w:szCs w:val="32"/>
        </w:rPr>
      </w:pPr>
      <w:r>
        <w:rPr>
          <w:rFonts w:eastAsia="楷体_GB2312"/>
          <w:b/>
          <w:szCs w:val="32"/>
        </w:rPr>
        <w:t>（四）教学方法</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实施真景实做，多举并进的教学。在教学实施过程中要营造教学情境，充分考虑学生原有知识水平。能力水平、认知水平、认知网络和认知特点，采用以学生为主题的六步教学法。</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1.采用“任务驱动”或“问题牵引”等不同的方式提出任务，激发学生的学习兴趣。</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2.通过案例演示为学生提供感性认识。对于部分出现的程序</w:t>
      </w:r>
      <w:r>
        <w:rPr>
          <w:rFonts w:hint="eastAsia" w:eastAsia="方正仿宋_GBK"/>
          <w:bCs/>
          <w:spacing w:val="-2"/>
          <w:kern w:val="0"/>
          <w:sz w:val="28"/>
          <w:szCs w:val="28"/>
        </w:rPr>
        <w:t>步骤</w:t>
      </w:r>
      <w:r>
        <w:rPr>
          <w:rFonts w:eastAsia="方正仿宋_GBK"/>
          <w:bCs/>
          <w:spacing w:val="-2"/>
          <w:kern w:val="0"/>
          <w:sz w:val="28"/>
          <w:szCs w:val="28"/>
        </w:rPr>
        <w:t>，教师边分析，边实现，由老师讲解关键</w:t>
      </w:r>
      <w:r>
        <w:rPr>
          <w:rFonts w:hint="eastAsia" w:eastAsia="方正仿宋_GBK"/>
          <w:bCs/>
          <w:spacing w:val="-2"/>
          <w:kern w:val="0"/>
          <w:sz w:val="28"/>
          <w:szCs w:val="28"/>
        </w:rPr>
        <w:t>部分</w:t>
      </w:r>
      <w:r>
        <w:rPr>
          <w:rFonts w:eastAsia="方正仿宋_GBK"/>
          <w:bCs/>
          <w:spacing w:val="-2"/>
          <w:kern w:val="0"/>
          <w:sz w:val="28"/>
          <w:szCs w:val="28"/>
        </w:rPr>
        <w:t> ，在后面的环节学生可模仿完成功能实现。教师要为每一节内容精心制作了具有动态效果的幻灯片,以及便于理论知识理解的案例，随堂演示，条理清晰。示范时教师通过言传身教的方式，使学生养成良好的职业习惯。</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3.项目实战以项目组的形式进行。教师分配任务，学生明确任务目标后，每个项目组配置一个</w:t>
      </w:r>
      <w:r>
        <w:rPr>
          <w:rFonts w:hint="eastAsia" w:eastAsia="方正仿宋_GBK"/>
          <w:bCs/>
          <w:spacing w:val="-2"/>
          <w:kern w:val="0"/>
          <w:sz w:val="28"/>
          <w:szCs w:val="28"/>
        </w:rPr>
        <w:t>负责人</w:t>
      </w:r>
      <w:r>
        <w:rPr>
          <w:rFonts w:eastAsia="方正仿宋_GBK"/>
          <w:bCs/>
          <w:spacing w:val="-2"/>
          <w:kern w:val="0"/>
          <w:sz w:val="28"/>
          <w:szCs w:val="28"/>
        </w:rPr>
        <w:t>，项目组成员分工明确，在角色扮演的任务实施过程，不仅能够培养学生适应多种职业岗位的专业技能，而且可以培养学生“各施其责”的团队合作精神。</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4.分组讨论任务的实施方案，培养学生分析问题的能力，在小组内部形成明确的任务实施方案后分头实施。任务实施完成后，先在小组成员内部互检并讨论存在的问题。最后与老师互动解决存在的问题。在该环节中进行师生互动，营造一个轻松、愉快的学习氛围，对学生的活动提供必要的指导，以帮助他们树立信心，顺利完成学习任务。</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5.小组成员派代表汇报任务完成情况，锻炼学生的语言表达能力，并对按照考核标准进行评价。</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6.教师对学生实施过程的问题进行讲解和总结，小结本学习情境、布置作业，并为学有余力的学生安排能力拓展项目。并利用网络将课堂教学延伸到课外，注重学生课后学习过程监控。</w:t>
      </w:r>
    </w:p>
    <w:p>
      <w:pPr>
        <w:keepNext w:val="0"/>
        <w:keepLines w:val="0"/>
        <w:pageBreakBefore w:val="0"/>
        <w:widowControl w:val="0"/>
        <w:kinsoku/>
        <w:wordWrap/>
        <w:overflowPunct w:val="0"/>
        <w:topLinePunct w:val="0"/>
        <w:autoSpaceDE/>
        <w:autoSpaceDN/>
        <w:bidi w:val="0"/>
        <w:adjustRightInd w:val="0"/>
        <w:snapToGrid/>
        <w:spacing w:line="560" w:lineRule="exact"/>
        <w:ind w:firstLine="643" w:firstLineChars="200"/>
        <w:textAlignment w:val="auto"/>
        <w:outlineLvl w:val="0"/>
        <w:rPr>
          <w:rFonts w:eastAsia="楷体_GB2312"/>
          <w:b/>
          <w:szCs w:val="32"/>
        </w:rPr>
      </w:pPr>
      <w:r>
        <w:rPr>
          <w:rFonts w:eastAsia="楷体_GB2312"/>
          <w:b/>
          <w:szCs w:val="32"/>
        </w:rPr>
        <w:t>（五）学习评价</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建立由学校、企业以及第三方共同教学评价，评价内容包括学生专业素养、专业基础知识、专业技能、职业技能证书、毕业就业率以及就业质量等方面。建立过程性教学评价信息反馈系统，有效利用各个教学环节的教学效果，来评测整个教学活动的质量，让企业参与教学质量评价的全过程。通过评价专业课程和公共课程的教学效果，根据最后的综合反馈信息，课程开发小组改进课程设计、授课教师改进教学方法从而逐步提高学生的培养质量。</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1.课堂教学效果评价方式</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灵活采取多样的评价方式，主要包括笔试作业课堂提问，课堂出勤，上机操作考核以及参加各类型，专业技能</w:t>
      </w:r>
      <w:r>
        <w:rPr>
          <w:rFonts w:hint="eastAsia" w:eastAsia="方正仿宋_GBK"/>
          <w:bCs/>
          <w:spacing w:val="-2"/>
          <w:kern w:val="0"/>
          <w:sz w:val="28"/>
          <w:szCs w:val="28"/>
        </w:rPr>
        <w:t>比</w:t>
      </w:r>
      <w:r>
        <w:rPr>
          <w:rFonts w:eastAsia="方正仿宋_GBK"/>
          <w:bCs/>
          <w:spacing w:val="-2"/>
          <w:kern w:val="0"/>
          <w:sz w:val="28"/>
          <w:szCs w:val="28"/>
        </w:rPr>
        <w:t>赛的成绩等。</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2.实训实习效果评价方式</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(1)实训实习评价。采用实习报告与实践操作水平相结合的形式，如实反映学生对各项实训实习项目的技能水平。</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(2)顶岗实习评价。顶岗实习考核方面包括实习日志，实习报告、实习单位综合评价鉴定等多层次、多方面的评价方式。</w:t>
      </w:r>
    </w:p>
    <w:p>
      <w:pPr>
        <w:keepNext w:val="0"/>
        <w:keepLines w:val="0"/>
        <w:pageBreakBefore w:val="0"/>
        <w:widowControl w:val="0"/>
        <w:kinsoku/>
        <w:wordWrap/>
        <w:overflowPunct w:val="0"/>
        <w:topLinePunct w:val="0"/>
        <w:autoSpaceDE/>
        <w:autoSpaceDN/>
        <w:bidi w:val="0"/>
        <w:adjustRightInd w:val="0"/>
        <w:snapToGrid/>
        <w:spacing w:line="560" w:lineRule="exact"/>
        <w:ind w:firstLine="643" w:firstLineChars="200"/>
        <w:textAlignment w:val="auto"/>
        <w:outlineLvl w:val="0"/>
      </w:pPr>
      <w:r>
        <w:rPr>
          <w:rFonts w:eastAsia="楷体_GB2312"/>
          <w:b/>
          <w:szCs w:val="32"/>
        </w:rPr>
        <w:t>（六）质量管理</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1.在教学组织管理方面</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通过制度建设，规范人才培养方案实施，在课程建设、教学团队建设、兼职教师聘任、实训基地建设、资源建设、学生管理、招生、校外顶岗实习及毕业生就业等各环节的按人才培养方案的标准实施。坚持教育教学创新,切实贯彻因材施教的原则，结合信息技术产业发展的优势，加强和相关企业的校企合作，完成职业认知专业技能训练、岗位综合实训，顶岗实习四个环节，来提高本专业人才培养质量。</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2.在教学过程管理方面</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人才培养方案的实施过程中，依据教学目标与教学规范要求，制定专业的教学诊断与改进办法，通过教务</w:t>
      </w:r>
      <w:r>
        <w:rPr>
          <w:rFonts w:hint="eastAsia" w:eastAsia="方正仿宋_GBK"/>
          <w:bCs/>
          <w:spacing w:val="-2"/>
          <w:kern w:val="0"/>
          <w:sz w:val="28"/>
          <w:szCs w:val="28"/>
        </w:rPr>
        <w:t>处</w:t>
      </w:r>
      <w:r>
        <w:rPr>
          <w:rFonts w:eastAsia="方正仿宋_GBK"/>
          <w:bCs/>
          <w:spacing w:val="-2"/>
          <w:kern w:val="0"/>
          <w:sz w:val="28"/>
          <w:szCs w:val="28"/>
        </w:rPr>
        <w:t>、</w:t>
      </w:r>
      <w:r>
        <w:rPr>
          <w:rFonts w:hint="eastAsia" w:eastAsia="方正仿宋_GBK"/>
          <w:bCs/>
          <w:spacing w:val="-2"/>
          <w:kern w:val="0"/>
          <w:sz w:val="28"/>
          <w:szCs w:val="28"/>
        </w:rPr>
        <w:t>专业系</w:t>
      </w:r>
      <w:r>
        <w:rPr>
          <w:rFonts w:eastAsia="方正仿宋_GBK"/>
          <w:bCs/>
          <w:spacing w:val="-2"/>
          <w:kern w:val="0"/>
          <w:sz w:val="28"/>
          <w:szCs w:val="28"/>
        </w:rPr>
        <w:t>二级督导机制，定期召开学生座谈会，建立完善教学质量测评监控机制,及时掌握和监控教学运行过程。在学校教学质量监控体系的框架下，通过采集、处理和利用各种教学反馈信息，对教学效果进行检测、鉴定和评价，结合专业的特点，做出改进决策。</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eastAsia="方正仿宋_GBK"/>
          <w:bCs/>
          <w:spacing w:val="-2"/>
          <w:kern w:val="0"/>
          <w:sz w:val="28"/>
          <w:szCs w:val="28"/>
        </w:rPr>
        <w:t>3. 加强实践性教学，提高人才培养质量</w:t>
      </w:r>
    </w:p>
    <w:p>
      <w:pPr>
        <w:keepNext w:val="0"/>
        <w:keepLines w:val="0"/>
        <w:pageBreakBefore w:val="0"/>
        <w:widowControl w:val="0"/>
        <w:kinsoku/>
        <w:wordWrap/>
        <w:overflowPunct w:val="0"/>
        <w:topLinePunct w:val="0"/>
        <w:autoSpaceDE/>
        <w:autoSpaceDN/>
        <w:bidi w:val="0"/>
        <w:adjustRightInd w:val="0"/>
        <w:snapToGrid/>
        <w:spacing w:line="560" w:lineRule="exact"/>
        <w:ind w:firstLine="552" w:firstLineChars="200"/>
        <w:textAlignment w:val="auto"/>
        <w:outlineLvl w:val="0"/>
        <w:rPr>
          <w:rFonts w:eastAsia="方正仿宋_GBK"/>
          <w:bCs/>
          <w:spacing w:val="-2"/>
          <w:kern w:val="0"/>
          <w:sz w:val="28"/>
          <w:szCs w:val="28"/>
        </w:rPr>
      </w:pPr>
      <w:r>
        <w:rPr>
          <w:rFonts w:hint="eastAsia" w:eastAsia="方正仿宋_GBK"/>
          <w:bCs/>
          <w:spacing w:val="-2"/>
          <w:kern w:val="0"/>
          <w:sz w:val="28"/>
          <w:szCs w:val="28"/>
        </w:rPr>
        <w:t>通过职业技能比赛实现“以赛促教”，培养计算机网络技术专业师资团队和优秀学生，进而带动整个专业的不断发展。安排学生定期到合作企业了解计算机网络最新技术，以及进行短期项目实践活动。在此过程中，及时关注并采集每个学生在企业实践的数据，对于出现的问题及时反馈，不断提高实践性教学的质量。</w:t>
      </w:r>
    </w:p>
    <w:p>
      <w:pPr>
        <w:keepNext w:val="0"/>
        <w:keepLines w:val="0"/>
        <w:pageBreakBefore w:val="0"/>
        <w:widowControl w:val="0"/>
        <w:kinsoku/>
        <w:wordWrap/>
        <w:overflowPunct w:val="0"/>
        <w:topLinePunct w:val="0"/>
        <w:autoSpaceDE/>
        <w:autoSpaceDN/>
        <w:bidi w:val="0"/>
        <w:adjustRightInd w:val="0"/>
        <w:snapToGrid/>
        <w:spacing w:line="560" w:lineRule="exact"/>
        <w:ind w:firstLine="640" w:firstLineChars="200"/>
        <w:textAlignment w:val="auto"/>
        <w:outlineLvl w:val="0"/>
      </w:pPr>
      <w:r>
        <w:rPr>
          <w:rFonts w:eastAsia="黑体"/>
          <w:szCs w:val="32"/>
        </w:rPr>
        <w:t>九、毕业要求</w:t>
      </w:r>
    </w:p>
    <w:p>
      <w:pPr>
        <w:pStyle w:val="4"/>
        <w:keepNext w:val="0"/>
        <w:keepLines w:val="0"/>
        <w:pageBreakBefore w:val="0"/>
        <w:widowControl w:val="0"/>
        <w:tabs>
          <w:tab w:val="center" w:pos="4153"/>
        </w:tabs>
        <w:kinsoku/>
        <w:wordWrap/>
        <w:topLinePunct w:val="0"/>
        <w:autoSpaceDE/>
        <w:autoSpaceDN/>
        <w:bidi w:val="0"/>
        <w:snapToGrid/>
        <w:spacing w:before="0" w:after="0" w:line="560" w:lineRule="exact"/>
        <w:ind w:firstLine="552" w:firstLineChars="200"/>
        <w:jc w:val="left"/>
        <w:textAlignment w:val="auto"/>
        <w:rPr>
          <w:rFonts w:ascii="Times New Roman" w:hAnsi="Times New Roman" w:eastAsia="方正仿宋_GBK"/>
          <w:b w:val="0"/>
          <w:spacing w:val="-2"/>
          <w:kern w:val="0"/>
          <w:sz w:val="28"/>
          <w:szCs w:val="28"/>
        </w:rPr>
      </w:pPr>
      <w:r>
        <w:rPr>
          <w:rFonts w:hint="eastAsia" w:ascii="Times New Roman" w:hAnsi="Times New Roman" w:eastAsia="方正仿宋_GBK"/>
          <w:b w:val="0"/>
          <w:spacing w:val="-2"/>
          <w:kern w:val="0"/>
          <w:sz w:val="28"/>
          <w:szCs w:val="28"/>
        </w:rPr>
        <w:t>完成三年学习（修完所有课程，成绩合格，总学分不得低于192学分）；取得网络工程师、网络管理员、综合布线工程师等相应的行业资格认证证书之一。</w:t>
      </w:r>
    </w:p>
    <w:p>
      <w:pPr>
        <w:keepNext w:val="0"/>
        <w:keepLines w:val="0"/>
        <w:pageBreakBefore w:val="0"/>
        <w:widowControl w:val="0"/>
        <w:kinsoku/>
        <w:wordWrap/>
        <w:overflowPunct w:val="0"/>
        <w:topLinePunct w:val="0"/>
        <w:autoSpaceDE/>
        <w:autoSpaceDN/>
        <w:bidi w:val="0"/>
        <w:adjustRightInd w:val="0"/>
        <w:snapToGrid/>
        <w:spacing w:line="560" w:lineRule="exact"/>
        <w:ind w:firstLine="640" w:firstLineChars="200"/>
        <w:textAlignment w:val="auto"/>
        <w:outlineLvl w:val="0"/>
        <w:rPr>
          <w:rFonts w:eastAsia="黑体"/>
          <w:szCs w:val="32"/>
        </w:rPr>
      </w:pPr>
      <w:r>
        <w:rPr>
          <w:rFonts w:eastAsia="黑体"/>
          <w:szCs w:val="32"/>
        </w:rPr>
        <w:t>十、附录</w:t>
      </w:r>
    </w:p>
    <w:p>
      <w:pPr>
        <w:keepNext w:val="0"/>
        <w:keepLines w:val="0"/>
        <w:pageBreakBefore w:val="0"/>
        <w:widowControl w:val="0"/>
        <w:kinsoku/>
        <w:wordWrap/>
        <w:overflowPunct w:val="0"/>
        <w:topLinePunct w:val="0"/>
        <w:autoSpaceDE/>
        <w:autoSpaceDN/>
        <w:bidi w:val="0"/>
        <w:adjustRightInd w:val="0"/>
        <w:snapToGrid/>
        <w:spacing w:line="560" w:lineRule="exact"/>
        <w:textAlignment w:val="auto"/>
        <w:rPr>
          <w:rFonts w:eastAsia="方正仿宋_GBK"/>
          <w:bCs/>
          <w:spacing w:val="-2"/>
          <w:kern w:val="0"/>
          <w:sz w:val="28"/>
          <w:szCs w:val="28"/>
        </w:rPr>
      </w:pPr>
      <w:r>
        <w:rPr>
          <w:rFonts w:eastAsia="方正仿宋_GBK"/>
          <w:bCs/>
          <w:spacing w:val="-2"/>
          <w:kern w:val="0"/>
          <w:sz w:val="28"/>
          <w:szCs w:val="28"/>
        </w:rPr>
        <w:t>教学进程安排表</w:t>
      </w:r>
      <w:r>
        <w:rPr>
          <w:rFonts w:hint="eastAsia" w:eastAsia="方正仿宋_GBK"/>
          <w:bCs/>
          <w:spacing w:val="-2"/>
          <w:kern w:val="0"/>
          <w:sz w:val="28"/>
          <w:szCs w:val="28"/>
        </w:rPr>
        <w:t>：</w:t>
      </w:r>
    </w:p>
    <w:tbl>
      <w:tblPr>
        <w:tblStyle w:val="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3909"/>
        <w:gridCol w:w="734"/>
        <w:gridCol w:w="866"/>
        <w:gridCol w:w="584"/>
        <w:gridCol w:w="616"/>
        <w:gridCol w:w="600"/>
        <w:gridCol w:w="667"/>
        <w:gridCol w:w="671"/>
        <w:gridCol w:w="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846" w:type="dxa"/>
            <w:vMerge w:val="restart"/>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课程类别</w:t>
            </w:r>
          </w:p>
        </w:tc>
        <w:tc>
          <w:tcPr>
            <w:tcW w:w="3909" w:type="dxa"/>
            <w:vMerge w:val="restart"/>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课程名称</w:t>
            </w:r>
          </w:p>
        </w:tc>
        <w:tc>
          <w:tcPr>
            <w:tcW w:w="734" w:type="dxa"/>
            <w:vMerge w:val="restart"/>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学分</w:t>
            </w:r>
          </w:p>
        </w:tc>
        <w:tc>
          <w:tcPr>
            <w:tcW w:w="866" w:type="dxa"/>
            <w:vMerge w:val="restart"/>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总学时</w:t>
            </w:r>
          </w:p>
        </w:tc>
        <w:tc>
          <w:tcPr>
            <w:tcW w:w="3705" w:type="dxa"/>
            <w:gridSpan w:val="6"/>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各学期周数、学时分配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734"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86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1</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4</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5</w:t>
            </w:r>
          </w:p>
        </w:tc>
        <w:tc>
          <w:tcPr>
            <w:tcW w:w="5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restart"/>
            <w:shd w:val="clear" w:color="auto" w:fill="auto"/>
            <w:noWrap/>
            <w:textDirection w:val="tbRlV"/>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公共课</w:t>
            </w:r>
          </w:p>
        </w:tc>
        <w:tc>
          <w:tcPr>
            <w:tcW w:w="3909" w:type="dxa"/>
            <w:shd w:val="clear" w:color="auto" w:fill="auto"/>
          </w:tcPr>
          <w:p>
            <w:pPr>
              <w:pStyle w:val="4"/>
              <w:tabs>
                <w:tab w:val="center" w:pos="4153"/>
              </w:tabs>
              <w:spacing w:before="0" w:after="0" w:line="380" w:lineRule="exact"/>
              <w:jc w:val="left"/>
              <w:rPr>
                <w:rFonts w:hint="eastAsia" w:ascii="方正仿宋_GBK" w:hAnsi="Times New Roman" w:eastAsia="方正仿宋_GBK"/>
                <w:b w:val="0"/>
                <w:spacing w:val="-2"/>
                <w:kern w:val="0"/>
                <w:sz w:val="24"/>
                <w:szCs w:val="24"/>
                <w:lang w:eastAsia="zh-CN"/>
              </w:rPr>
            </w:pPr>
            <w:r>
              <w:rPr>
                <w:rFonts w:hint="eastAsia" w:ascii="方正仿宋_GBK" w:hAnsi="Times New Roman" w:eastAsia="方正仿宋_GBK"/>
                <w:b w:val="0"/>
                <w:spacing w:val="-2"/>
                <w:kern w:val="0"/>
                <w:sz w:val="24"/>
                <w:szCs w:val="24"/>
                <w:lang w:eastAsia="zh-CN"/>
              </w:rPr>
              <w:t>思想政治</w:t>
            </w:r>
          </w:p>
        </w:tc>
        <w:tc>
          <w:tcPr>
            <w:tcW w:w="734" w:type="dxa"/>
            <w:shd w:val="clear" w:color="auto" w:fill="auto"/>
            <w:noWrap/>
            <w:vAlign w:val="center"/>
          </w:tcPr>
          <w:p>
            <w:pPr>
              <w:pStyle w:val="4"/>
              <w:tabs>
                <w:tab w:val="center" w:pos="4153"/>
              </w:tabs>
              <w:spacing w:before="0" w:after="0" w:line="380" w:lineRule="exact"/>
              <w:rPr>
                <w:rFonts w:hint="eastAsia" w:ascii="方正仿宋_GBK" w:hAnsi="Times New Roman" w:eastAsia="方正仿宋_GBK"/>
                <w:b w:val="0"/>
                <w:spacing w:val="-2"/>
                <w:kern w:val="0"/>
                <w:sz w:val="24"/>
                <w:szCs w:val="24"/>
                <w:lang w:eastAsia="zh-CN"/>
              </w:rPr>
            </w:pPr>
            <w:r>
              <w:rPr>
                <w:rFonts w:hint="eastAsia" w:ascii="方正仿宋_GBK" w:hAnsi="Times New Roman" w:eastAsia="方正仿宋_GBK"/>
                <w:b w:val="0"/>
                <w:spacing w:val="-2"/>
                <w:kern w:val="0"/>
                <w:sz w:val="24"/>
                <w:szCs w:val="24"/>
                <w:lang w:val="en-US" w:eastAsia="zh-CN"/>
              </w:rPr>
              <w:t>8</w:t>
            </w:r>
          </w:p>
        </w:tc>
        <w:tc>
          <w:tcPr>
            <w:tcW w:w="866" w:type="dxa"/>
            <w:shd w:val="clear" w:color="auto" w:fill="auto"/>
            <w:noWrap/>
            <w:vAlign w:val="center"/>
          </w:tcPr>
          <w:p>
            <w:pPr>
              <w:pStyle w:val="4"/>
              <w:tabs>
                <w:tab w:val="center" w:pos="4153"/>
              </w:tabs>
              <w:spacing w:before="0" w:after="0" w:line="380" w:lineRule="exact"/>
              <w:jc w:val="left"/>
              <w:rPr>
                <w:rFonts w:hint="default" w:ascii="方正仿宋_GBK" w:hAnsi="Times New Roman" w:eastAsia="方正仿宋_GBK"/>
                <w:b w:val="0"/>
                <w:spacing w:val="-2"/>
                <w:kern w:val="0"/>
                <w:sz w:val="24"/>
                <w:szCs w:val="24"/>
                <w:lang w:val="en-US" w:eastAsia="zh-CN"/>
              </w:rPr>
            </w:pPr>
            <w:r>
              <w:rPr>
                <w:rFonts w:hint="eastAsia" w:ascii="方正仿宋_GBK" w:hAnsi="Times New Roman" w:eastAsia="方正仿宋_GBK"/>
                <w:b w:val="0"/>
                <w:spacing w:val="-2"/>
                <w:kern w:val="0"/>
                <w:sz w:val="24"/>
                <w:szCs w:val="24"/>
                <w:lang w:val="en-US" w:eastAsia="zh-CN"/>
              </w:rPr>
              <w:t>144</w:t>
            </w:r>
          </w:p>
        </w:tc>
        <w:tc>
          <w:tcPr>
            <w:tcW w:w="584" w:type="dxa"/>
            <w:shd w:val="clear" w:color="auto" w:fill="auto"/>
            <w:noWrap/>
            <w:vAlign w:val="center"/>
          </w:tcPr>
          <w:p>
            <w:pPr>
              <w:pStyle w:val="4"/>
              <w:tabs>
                <w:tab w:val="center" w:pos="4153"/>
              </w:tabs>
              <w:spacing w:before="0" w:after="0" w:line="380" w:lineRule="exact"/>
              <w:jc w:val="left"/>
              <w:rPr>
                <w:rFonts w:hint="eastAsia" w:ascii="方正仿宋_GBK" w:hAnsi="Times New Roman" w:eastAsia="方正仿宋_GBK"/>
                <w:b w:val="0"/>
                <w:spacing w:val="-2"/>
                <w:kern w:val="0"/>
                <w:sz w:val="24"/>
                <w:szCs w:val="24"/>
                <w:lang w:val="en-US" w:eastAsia="zh-CN"/>
              </w:rPr>
            </w:pPr>
            <w:r>
              <w:rPr>
                <w:rFonts w:hint="eastAsia" w:ascii="方正仿宋_GBK" w:hAnsi="Times New Roman" w:eastAsia="方正仿宋_GBK"/>
                <w:b w:val="0"/>
                <w:spacing w:val="-2"/>
                <w:kern w:val="0"/>
                <w:sz w:val="24"/>
                <w:szCs w:val="24"/>
                <w:lang w:val="en-US" w:eastAsia="zh-CN"/>
              </w:rPr>
              <w:t>2</w:t>
            </w:r>
          </w:p>
        </w:tc>
        <w:tc>
          <w:tcPr>
            <w:tcW w:w="616" w:type="dxa"/>
            <w:shd w:val="clear" w:color="auto" w:fill="auto"/>
            <w:noWrap/>
            <w:vAlign w:val="center"/>
          </w:tcPr>
          <w:p>
            <w:pPr>
              <w:pStyle w:val="4"/>
              <w:tabs>
                <w:tab w:val="center" w:pos="4153"/>
              </w:tabs>
              <w:spacing w:before="0" w:after="0" w:line="380" w:lineRule="exact"/>
              <w:jc w:val="left"/>
              <w:rPr>
                <w:rFonts w:hint="eastAsia" w:ascii="方正仿宋_GBK" w:hAnsi="Times New Roman" w:eastAsia="方正仿宋_GBK"/>
                <w:b w:val="0"/>
                <w:spacing w:val="-2"/>
                <w:kern w:val="0"/>
                <w:sz w:val="24"/>
                <w:szCs w:val="24"/>
                <w:lang w:val="en-US" w:eastAsia="zh-CN"/>
              </w:rPr>
            </w:pPr>
            <w:r>
              <w:rPr>
                <w:rFonts w:hint="eastAsia" w:ascii="方正仿宋_GBK" w:hAnsi="Times New Roman" w:eastAsia="方正仿宋_GBK"/>
                <w:b w:val="0"/>
                <w:spacing w:val="-2"/>
                <w:kern w:val="0"/>
                <w:sz w:val="24"/>
                <w:szCs w:val="24"/>
                <w:lang w:val="en-US" w:eastAsia="zh-CN"/>
              </w:rPr>
              <w:t>2</w:t>
            </w:r>
          </w:p>
        </w:tc>
        <w:tc>
          <w:tcPr>
            <w:tcW w:w="600" w:type="dxa"/>
            <w:shd w:val="clear" w:color="auto" w:fill="auto"/>
            <w:noWrap/>
            <w:vAlign w:val="center"/>
          </w:tcPr>
          <w:p>
            <w:pPr>
              <w:pStyle w:val="4"/>
              <w:tabs>
                <w:tab w:val="center" w:pos="4153"/>
              </w:tabs>
              <w:spacing w:before="0" w:after="0" w:line="380" w:lineRule="exact"/>
              <w:jc w:val="left"/>
              <w:rPr>
                <w:rFonts w:hint="eastAsia" w:ascii="方正仿宋_GBK" w:hAnsi="Times New Roman" w:eastAsia="方正仿宋_GBK"/>
                <w:b w:val="0"/>
                <w:spacing w:val="-2"/>
                <w:kern w:val="0"/>
                <w:sz w:val="24"/>
                <w:szCs w:val="24"/>
                <w:lang w:val="en-US" w:eastAsia="zh-CN"/>
              </w:rPr>
            </w:pPr>
            <w:r>
              <w:rPr>
                <w:rFonts w:hint="eastAsia" w:ascii="方正仿宋_GBK" w:hAnsi="Times New Roman" w:eastAsia="方正仿宋_GBK"/>
                <w:b w:val="0"/>
                <w:spacing w:val="-2"/>
                <w:kern w:val="0"/>
                <w:sz w:val="24"/>
                <w:szCs w:val="24"/>
                <w:lang w:val="en-US" w:eastAsia="zh-CN"/>
              </w:rPr>
              <w:t>2</w:t>
            </w:r>
          </w:p>
        </w:tc>
        <w:tc>
          <w:tcPr>
            <w:tcW w:w="667" w:type="dxa"/>
            <w:shd w:val="clear" w:color="auto" w:fill="auto"/>
            <w:noWrap/>
            <w:vAlign w:val="center"/>
          </w:tcPr>
          <w:p>
            <w:pPr>
              <w:pStyle w:val="4"/>
              <w:tabs>
                <w:tab w:val="center" w:pos="4153"/>
              </w:tabs>
              <w:spacing w:before="0" w:after="0" w:line="380" w:lineRule="exact"/>
              <w:jc w:val="left"/>
              <w:rPr>
                <w:rFonts w:hint="eastAsia" w:ascii="方正仿宋_GBK" w:hAnsi="Times New Roman" w:eastAsia="方正仿宋_GBK"/>
                <w:b w:val="0"/>
                <w:spacing w:val="-2"/>
                <w:kern w:val="0"/>
                <w:sz w:val="24"/>
                <w:szCs w:val="24"/>
                <w:lang w:val="en-US" w:eastAsia="zh-CN"/>
              </w:rPr>
            </w:pPr>
            <w:r>
              <w:rPr>
                <w:rFonts w:hint="eastAsia" w:ascii="方正仿宋_GBK" w:hAnsi="Times New Roman" w:eastAsia="方正仿宋_GBK"/>
                <w:b w:val="0"/>
                <w:spacing w:val="-2"/>
                <w:kern w:val="0"/>
                <w:sz w:val="24"/>
                <w:szCs w:val="24"/>
                <w:lang w:val="en-US" w:eastAsia="zh-CN"/>
              </w:rPr>
              <w:t>2</w:t>
            </w:r>
          </w:p>
        </w:tc>
        <w:tc>
          <w:tcPr>
            <w:tcW w:w="671"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noWrap/>
            <w:textDirection w:val="tbRlV"/>
            <w:vAlign w:val="center"/>
          </w:tcPr>
          <w:p>
            <w:pPr>
              <w:pStyle w:val="4"/>
              <w:tabs>
                <w:tab w:val="center" w:pos="4153"/>
              </w:tabs>
              <w:spacing w:before="0" w:after="0" w:line="380" w:lineRule="exact"/>
              <w:rPr>
                <w:rFonts w:hint="eastAsia" w:ascii="方正仿宋_GBK" w:hAnsi="Times New Roman" w:eastAsia="方正仿宋_GBK"/>
                <w:b w:val="0"/>
                <w:spacing w:val="-2"/>
                <w:kern w:val="0"/>
                <w:sz w:val="24"/>
                <w:szCs w:val="24"/>
              </w:rPr>
            </w:pPr>
          </w:p>
        </w:tc>
        <w:tc>
          <w:tcPr>
            <w:tcW w:w="3909" w:type="dxa"/>
            <w:shd w:val="clear" w:color="auto" w:fill="auto"/>
            <w:vAlign w:val="top"/>
          </w:tcPr>
          <w:p>
            <w:pPr>
              <w:pStyle w:val="4"/>
              <w:tabs>
                <w:tab w:val="center" w:pos="4153"/>
              </w:tabs>
              <w:spacing w:before="0" w:after="0" w:line="380" w:lineRule="exact"/>
              <w:jc w:val="left"/>
              <w:rPr>
                <w:rFonts w:hint="eastAsia" w:ascii="方正仿宋_GBK" w:hAnsi="Times New Roman" w:eastAsia="方正仿宋_GBK" w:cs="Times New Roman"/>
                <w:b w:val="0"/>
                <w:bCs/>
                <w:spacing w:val="-2"/>
                <w:kern w:val="0"/>
                <w:sz w:val="24"/>
                <w:szCs w:val="24"/>
                <w:lang w:val="en-US" w:eastAsia="zh-CN" w:bidi="ar-SA"/>
              </w:rPr>
            </w:pPr>
            <w:r>
              <w:rPr>
                <w:rFonts w:hint="eastAsia" w:ascii="方正仿宋_GBK" w:hAnsi="Times New Roman" w:eastAsia="方正仿宋_GBK"/>
                <w:b w:val="0"/>
                <w:spacing w:val="-2"/>
                <w:kern w:val="0"/>
                <w:sz w:val="24"/>
                <w:szCs w:val="24"/>
              </w:rPr>
              <w:t>就业指导</w:t>
            </w:r>
          </w:p>
        </w:tc>
        <w:tc>
          <w:tcPr>
            <w:tcW w:w="734" w:type="dxa"/>
            <w:shd w:val="clear" w:color="auto" w:fill="auto"/>
            <w:noWrap/>
            <w:vAlign w:val="center"/>
          </w:tcPr>
          <w:p>
            <w:pPr>
              <w:pStyle w:val="4"/>
              <w:tabs>
                <w:tab w:val="center" w:pos="4153"/>
              </w:tabs>
              <w:spacing w:before="0" w:after="0" w:line="380" w:lineRule="exact"/>
              <w:rPr>
                <w:rFonts w:hint="eastAsia" w:ascii="方正仿宋_GBK" w:hAnsi="Times New Roman" w:eastAsia="方正仿宋_GBK" w:cs="Times New Roman"/>
                <w:b w:val="0"/>
                <w:bCs/>
                <w:spacing w:val="-2"/>
                <w:kern w:val="0"/>
                <w:sz w:val="24"/>
                <w:szCs w:val="24"/>
                <w:lang w:val="en-US" w:eastAsia="zh-CN" w:bidi="ar-SA"/>
              </w:rPr>
            </w:pPr>
            <w:r>
              <w:rPr>
                <w:rFonts w:hint="eastAsia" w:ascii="方正仿宋_GBK" w:hAnsi="Times New Roman" w:eastAsia="方正仿宋_GBK"/>
                <w:b w:val="0"/>
                <w:spacing w:val="-2"/>
                <w:kern w:val="0"/>
                <w:sz w:val="24"/>
                <w:szCs w:val="24"/>
              </w:rPr>
              <w:t>2</w:t>
            </w:r>
          </w:p>
        </w:tc>
        <w:tc>
          <w:tcPr>
            <w:tcW w:w="866" w:type="dxa"/>
            <w:shd w:val="clear" w:color="auto" w:fill="auto"/>
            <w:noWrap/>
            <w:vAlign w:val="center"/>
          </w:tcPr>
          <w:p>
            <w:pPr>
              <w:pStyle w:val="4"/>
              <w:tabs>
                <w:tab w:val="center" w:pos="4153"/>
              </w:tabs>
              <w:spacing w:before="0" w:after="0" w:line="380" w:lineRule="exact"/>
              <w:jc w:val="left"/>
              <w:rPr>
                <w:rFonts w:hint="eastAsia" w:ascii="方正仿宋_GBK" w:hAnsi="Times New Roman" w:eastAsia="方正仿宋_GBK" w:cs="Times New Roman"/>
                <w:b w:val="0"/>
                <w:bCs/>
                <w:spacing w:val="-2"/>
                <w:kern w:val="0"/>
                <w:sz w:val="24"/>
                <w:szCs w:val="24"/>
                <w:lang w:val="en-US" w:eastAsia="zh-CN" w:bidi="ar-SA"/>
              </w:rPr>
            </w:pPr>
            <w:r>
              <w:rPr>
                <w:rFonts w:hint="eastAsia" w:ascii="方正仿宋_GBK" w:hAnsi="Times New Roman" w:eastAsia="方正仿宋_GBK"/>
                <w:b w:val="0"/>
                <w:spacing w:val="-2"/>
                <w:kern w:val="0"/>
                <w:sz w:val="24"/>
                <w:szCs w:val="24"/>
              </w:rPr>
              <w:t>36</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cs="Times New Roman"/>
                <w:b w:val="0"/>
                <w:bCs/>
                <w:spacing w:val="-2"/>
                <w:kern w:val="0"/>
                <w:sz w:val="24"/>
                <w:szCs w:val="24"/>
                <w:lang w:val="en-US" w:eastAsia="zh-CN" w:bidi="ar-SA"/>
              </w:rPr>
            </w:pP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cs="Times New Roman"/>
                <w:b w:val="0"/>
                <w:bCs/>
                <w:spacing w:val="-2"/>
                <w:kern w:val="0"/>
                <w:sz w:val="24"/>
                <w:szCs w:val="24"/>
                <w:lang w:val="en-US" w:eastAsia="zh-CN" w:bidi="ar-SA"/>
              </w:rPr>
            </w:pP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cs="Times New Roman"/>
                <w:b w:val="0"/>
                <w:bCs/>
                <w:spacing w:val="-2"/>
                <w:kern w:val="0"/>
                <w:sz w:val="24"/>
                <w:szCs w:val="24"/>
                <w:lang w:val="en-US" w:eastAsia="zh-CN" w:bidi="ar-SA"/>
              </w:rPr>
            </w:pP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cs="Times New Roman"/>
                <w:b w:val="0"/>
                <w:bCs/>
                <w:spacing w:val="-2"/>
                <w:kern w:val="0"/>
                <w:sz w:val="24"/>
                <w:szCs w:val="24"/>
                <w:lang w:val="en-US" w:eastAsia="zh-CN" w:bidi="ar-SA"/>
              </w:rPr>
            </w:pPr>
          </w:p>
        </w:tc>
        <w:tc>
          <w:tcPr>
            <w:tcW w:w="671" w:type="dxa"/>
            <w:shd w:val="clear" w:color="auto" w:fill="auto"/>
            <w:noWrap/>
            <w:vAlign w:val="center"/>
          </w:tcPr>
          <w:p>
            <w:pPr>
              <w:pStyle w:val="4"/>
              <w:tabs>
                <w:tab w:val="center" w:pos="4153"/>
              </w:tabs>
              <w:spacing w:before="0" w:after="0" w:line="380" w:lineRule="exact"/>
              <w:jc w:val="left"/>
              <w:rPr>
                <w:rFonts w:hint="eastAsia" w:ascii="方正仿宋_GBK" w:hAnsi="Times New Roman" w:eastAsia="方正仿宋_GBK" w:cs="Times New Roman"/>
                <w:b w:val="0"/>
                <w:bCs/>
                <w:spacing w:val="-2"/>
                <w:kern w:val="0"/>
                <w:sz w:val="24"/>
                <w:szCs w:val="24"/>
                <w:lang w:val="en-US" w:eastAsia="zh-CN" w:bidi="ar-SA"/>
              </w:rPr>
            </w:pPr>
            <w:r>
              <w:rPr>
                <w:rFonts w:hint="eastAsia" w:ascii="方正仿宋_GBK" w:hAnsi="Times New Roman" w:eastAsia="方正仿宋_GBK"/>
                <w:b w:val="0"/>
                <w:spacing w:val="-2"/>
                <w:kern w:val="0"/>
                <w:sz w:val="24"/>
                <w:szCs w:val="24"/>
              </w:rPr>
              <w:t>2</w:t>
            </w: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语文</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13</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234</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w:t>
            </w: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w:t>
            </w: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w:t>
            </w: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71"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应用文写作</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5</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90</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w:t>
            </w:r>
          </w:p>
        </w:tc>
        <w:tc>
          <w:tcPr>
            <w:tcW w:w="671"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数学</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9</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162</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w:t>
            </w: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w:t>
            </w: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2</w:t>
            </w: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w:t>
            </w:r>
          </w:p>
        </w:tc>
        <w:tc>
          <w:tcPr>
            <w:tcW w:w="671"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0</w:t>
            </w: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英语</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9</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162</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3</w:t>
            </w: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3</w:t>
            </w: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w:t>
            </w:r>
          </w:p>
        </w:tc>
        <w:tc>
          <w:tcPr>
            <w:tcW w:w="671"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0</w:t>
            </w: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体育与健康</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9</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162</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71"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w:t>
            </w: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音乐</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6</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108</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2</w:t>
            </w: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美术</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4</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72</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历史</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4</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72</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劳动</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36</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hint="eastAsia" w:ascii="方正仿宋_GBK" w:hAnsi="Times New Roman" w:eastAsia="方正仿宋_GBK"/>
                <w:b w:val="0"/>
                <w:spacing w:val="-2"/>
                <w:kern w:val="0"/>
                <w:sz w:val="24"/>
                <w:szCs w:val="24"/>
                <w:lang w:eastAsia="zh-CN"/>
              </w:rPr>
            </w:pPr>
            <w:r>
              <w:rPr>
                <w:rFonts w:hint="eastAsia" w:ascii="方正仿宋_GBK" w:hAnsi="Times New Roman" w:eastAsia="方正仿宋_GBK"/>
                <w:b w:val="0"/>
                <w:spacing w:val="-2"/>
                <w:kern w:val="0"/>
                <w:sz w:val="24"/>
                <w:szCs w:val="24"/>
                <w:lang w:eastAsia="zh-CN"/>
              </w:rPr>
              <w:t>中国优秀传统文化</w:t>
            </w:r>
          </w:p>
        </w:tc>
        <w:tc>
          <w:tcPr>
            <w:tcW w:w="734" w:type="dxa"/>
            <w:shd w:val="clear" w:color="auto" w:fill="auto"/>
            <w:noWrap/>
            <w:vAlign w:val="center"/>
          </w:tcPr>
          <w:p>
            <w:pPr>
              <w:pStyle w:val="4"/>
              <w:tabs>
                <w:tab w:val="center" w:pos="4153"/>
              </w:tabs>
              <w:spacing w:before="0" w:after="0" w:line="380" w:lineRule="exact"/>
              <w:rPr>
                <w:rFonts w:hint="eastAsia" w:ascii="方正仿宋_GBK" w:hAnsi="Times New Roman" w:eastAsia="方正仿宋_GBK"/>
                <w:b w:val="0"/>
                <w:spacing w:val="-2"/>
                <w:kern w:val="0"/>
                <w:sz w:val="24"/>
                <w:szCs w:val="24"/>
                <w:lang w:val="en-US" w:eastAsia="zh-CN"/>
              </w:rPr>
            </w:pPr>
            <w:r>
              <w:rPr>
                <w:rFonts w:hint="eastAsia" w:ascii="方正仿宋_GBK" w:hAnsi="Times New Roman" w:eastAsia="方正仿宋_GBK"/>
                <w:b w:val="0"/>
                <w:spacing w:val="-2"/>
                <w:kern w:val="0"/>
                <w:sz w:val="24"/>
                <w:szCs w:val="24"/>
                <w:lang w:val="en-US" w:eastAsia="zh-CN"/>
              </w:rPr>
              <w:t>3</w:t>
            </w:r>
          </w:p>
        </w:tc>
        <w:tc>
          <w:tcPr>
            <w:tcW w:w="866" w:type="dxa"/>
            <w:shd w:val="clear" w:color="auto" w:fill="auto"/>
            <w:noWrap/>
            <w:vAlign w:val="center"/>
          </w:tcPr>
          <w:p>
            <w:pPr>
              <w:pStyle w:val="4"/>
              <w:tabs>
                <w:tab w:val="center" w:pos="4153"/>
              </w:tabs>
              <w:spacing w:before="0" w:after="0" w:line="380" w:lineRule="exact"/>
              <w:jc w:val="left"/>
              <w:rPr>
                <w:rFonts w:hint="default" w:ascii="方正仿宋_GBK" w:hAnsi="Times New Roman" w:eastAsia="方正仿宋_GBK"/>
                <w:b w:val="0"/>
                <w:spacing w:val="-2"/>
                <w:kern w:val="0"/>
                <w:sz w:val="24"/>
                <w:szCs w:val="24"/>
                <w:lang w:val="en-US" w:eastAsia="zh-CN"/>
              </w:rPr>
            </w:pPr>
            <w:r>
              <w:rPr>
                <w:rFonts w:hint="eastAsia" w:ascii="方正仿宋_GBK" w:hAnsi="Times New Roman" w:eastAsia="方正仿宋_GBK"/>
                <w:b w:val="0"/>
                <w:spacing w:val="-2"/>
                <w:kern w:val="0"/>
                <w:sz w:val="24"/>
                <w:szCs w:val="24"/>
                <w:lang w:val="en-US" w:eastAsia="zh-CN"/>
              </w:rPr>
              <w:t>54</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16" w:type="dxa"/>
            <w:shd w:val="clear" w:color="auto" w:fill="auto"/>
            <w:noWrap/>
            <w:vAlign w:val="center"/>
          </w:tcPr>
          <w:p>
            <w:pPr>
              <w:pStyle w:val="4"/>
              <w:tabs>
                <w:tab w:val="center" w:pos="4153"/>
              </w:tabs>
              <w:spacing w:before="0" w:after="0" w:line="380" w:lineRule="exact"/>
              <w:jc w:val="left"/>
              <w:rPr>
                <w:rFonts w:hint="eastAsia" w:ascii="方正仿宋_GBK" w:hAnsi="Times New Roman" w:eastAsia="方正仿宋_GBK"/>
                <w:b w:val="0"/>
                <w:spacing w:val="-2"/>
                <w:kern w:val="0"/>
                <w:sz w:val="24"/>
                <w:szCs w:val="24"/>
                <w:lang w:eastAsia="zh-CN"/>
              </w:rPr>
            </w:pPr>
            <w:r>
              <w:rPr>
                <w:rFonts w:hint="eastAsia" w:ascii="方正仿宋_GBK" w:hAnsi="Times New Roman" w:eastAsia="方正仿宋_GBK"/>
                <w:b w:val="0"/>
                <w:spacing w:val="-2"/>
                <w:kern w:val="0"/>
                <w:sz w:val="24"/>
                <w:szCs w:val="24"/>
                <w:lang w:val="en-US" w:eastAsia="zh-CN"/>
              </w:rPr>
              <w:t>1</w:t>
            </w:r>
          </w:p>
        </w:tc>
        <w:tc>
          <w:tcPr>
            <w:tcW w:w="600" w:type="dxa"/>
            <w:shd w:val="clear" w:color="auto" w:fill="auto"/>
            <w:noWrap/>
            <w:vAlign w:val="center"/>
          </w:tcPr>
          <w:p>
            <w:pPr>
              <w:pStyle w:val="4"/>
              <w:tabs>
                <w:tab w:val="center" w:pos="4153"/>
              </w:tabs>
              <w:spacing w:before="0" w:after="0" w:line="380" w:lineRule="exact"/>
              <w:jc w:val="left"/>
              <w:rPr>
                <w:rFonts w:hint="eastAsia" w:ascii="方正仿宋_GBK" w:hAnsi="Times New Roman" w:eastAsia="方正仿宋_GBK"/>
                <w:b w:val="0"/>
                <w:spacing w:val="-2"/>
                <w:kern w:val="0"/>
                <w:sz w:val="24"/>
                <w:szCs w:val="24"/>
                <w:lang w:val="en-US" w:eastAsia="zh-CN"/>
              </w:rPr>
            </w:pPr>
            <w:r>
              <w:rPr>
                <w:rFonts w:hint="eastAsia" w:ascii="方正仿宋_GBK" w:hAnsi="Times New Roman" w:eastAsia="方正仿宋_GBK"/>
                <w:b w:val="0"/>
                <w:spacing w:val="-2"/>
                <w:kern w:val="0"/>
                <w:sz w:val="24"/>
                <w:szCs w:val="24"/>
                <w:lang w:val="en-US" w:eastAsia="zh-CN"/>
              </w:rPr>
              <w:t>1</w:t>
            </w:r>
          </w:p>
        </w:tc>
        <w:tc>
          <w:tcPr>
            <w:tcW w:w="667" w:type="dxa"/>
            <w:shd w:val="clear" w:color="auto" w:fill="auto"/>
            <w:noWrap/>
            <w:vAlign w:val="center"/>
          </w:tcPr>
          <w:p>
            <w:pPr>
              <w:pStyle w:val="4"/>
              <w:tabs>
                <w:tab w:val="center" w:pos="4153"/>
              </w:tabs>
              <w:spacing w:before="0" w:after="0" w:line="380" w:lineRule="exact"/>
              <w:jc w:val="left"/>
              <w:rPr>
                <w:rFonts w:hint="eastAsia" w:ascii="方正仿宋_GBK" w:hAnsi="Times New Roman" w:eastAsia="方正仿宋_GBK"/>
                <w:b w:val="0"/>
                <w:spacing w:val="-2"/>
                <w:kern w:val="0"/>
                <w:sz w:val="24"/>
                <w:szCs w:val="24"/>
                <w:lang w:val="en-US" w:eastAsia="zh-CN"/>
              </w:rPr>
            </w:pPr>
            <w:r>
              <w:rPr>
                <w:rFonts w:hint="eastAsia" w:ascii="方正仿宋_GBK" w:hAnsi="Times New Roman" w:eastAsia="方正仿宋_GBK"/>
                <w:b w:val="0"/>
                <w:spacing w:val="-2"/>
                <w:kern w:val="0"/>
                <w:sz w:val="24"/>
                <w:szCs w:val="24"/>
                <w:lang w:val="en-US" w:eastAsia="zh-CN"/>
              </w:rPr>
              <w:t>1</w:t>
            </w:r>
          </w:p>
        </w:tc>
        <w:tc>
          <w:tcPr>
            <w:tcW w:w="671"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公共基础选修课2</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4</w:t>
            </w: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小计</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71</w:t>
            </w:r>
          </w:p>
        </w:tc>
        <w:tc>
          <w:tcPr>
            <w:tcW w:w="866" w:type="dxa"/>
            <w:shd w:val="clear" w:color="auto" w:fill="auto"/>
            <w:noWrap/>
            <w:vAlign w:val="center"/>
          </w:tcPr>
          <w:p>
            <w:pPr>
              <w:pStyle w:val="4"/>
              <w:tabs>
                <w:tab w:val="center" w:pos="4153"/>
              </w:tabs>
              <w:spacing w:before="0" w:after="0" w:line="380" w:lineRule="exact"/>
              <w:jc w:val="left"/>
              <w:rPr>
                <w:rFonts w:hint="default" w:ascii="方正仿宋_GBK" w:hAnsi="Times New Roman" w:eastAsia="方正仿宋_GBK"/>
                <w:b w:val="0"/>
                <w:spacing w:val="-2"/>
                <w:kern w:val="0"/>
                <w:sz w:val="24"/>
                <w:szCs w:val="24"/>
                <w:lang w:val="en-US" w:eastAsia="zh-CN"/>
              </w:rPr>
            </w:pPr>
            <w:r>
              <w:rPr>
                <w:rFonts w:hint="eastAsia" w:ascii="方正仿宋_GBK" w:hAnsi="Times New Roman" w:eastAsia="方正仿宋_GBK"/>
                <w:b w:val="0"/>
                <w:spacing w:val="-2"/>
                <w:kern w:val="0"/>
                <w:sz w:val="24"/>
                <w:szCs w:val="24"/>
                <w:lang w:val="en-US" w:eastAsia="zh-CN"/>
              </w:rPr>
              <w:t>1332</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1</w:t>
            </w:r>
            <w:r>
              <w:rPr>
                <w:rFonts w:ascii="方正仿宋_GBK" w:hAnsi="Times New Roman" w:eastAsia="方正仿宋_GBK"/>
                <w:b w:val="0"/>
                <w:spacing w:val="-2"/>
                <w:kern w:val="0"/>
                <w:sz w:val="24"/>
                <w:szCs w:val="24"/>
              </w:rPr>
              <w:t>9</w:t>
            </w:r>
          </w:p>
        </w:tc>
        <w:tc>
          <w:tcPr>
            <w:tcW w:w="616" w:type="dxa"/>
            <w:shd w:val="clear" w:color="auto" w:fill="auto"/>
            <w:noWrap/>
            <w:vAlign w:val="center"/>
          </w:tcPr>
          <w:p>
            <w:pPr>
              <w:pStyle w:val="4"/>
              <w:tabs>
                <w:tab w:val="center" w:pos="4153"/>
              </w:tabs>
              <w:spacing w:before="0" w:after="0" w:line="380" w:lineRule="exact"/>
              <w:jc w:val="left"/>
              <w:rPr>
                <w:rFonts w:hint="default" w:ascii="方正仿宋_GBK" w:hAnsi="Times New Roman" w:eastAsia="方正仿宋_GBK"/>
                <w:b w:val="0"/>
                <w:spacing w:val="-2"/>
                <w:kern w:val="0"/>
                <w:sz w:val="24"/>
                <w:szCs w:val="24"/>
                <w:lang w:val="en-US" w:eastAsia="zh-CN"/>
              </w:rPr>
            </w:pPr>
            <w:r>
              <w:rPr>
                <w:rFonts w:hint="eastAsia" w:ascii="方正仿宋_GBK" w:hAnsi="Times New Roman" w:eastAsia="方正仿宋_GBK"/>
                <w:b w:val="0"/>
                <w:spacing w:val="-2"/>
                <w:kern w:val="0"/>
                <w:sz w:val="24"/>
                <w:szCs w:val="24"/>
                <w:lang w:val="en-US" w:eastAsia="zh-CN"/>
              </w:rPr>
              <w:t>20</w:t>
            </w:r>
          </w:p>
        </w:tc>
        <w:tc>
          <w:tcPr>
            <w:tcW w:w="600" w:type="dxa"/>
            <w:shd w:val="clear" w:color="auto" w:fill="auto"/>
            <w:noWrap/>
            <w:vAlign w:val="center"/>
          </w:tcPr>
          <w:p>
            <w:pPr>
              <w:pStyle w:val="4"/>
              <w:tabs>
                <w:tab w:val="center" w:pos="4153"/>
              </w:tabs>
              <w:spacing w:before="0" w:after="0" w:line="380" w:lineRule="exact"/>
              <w:jc w:val="left"/>
              <w:rPr>
                <w:rFonts w:hint="eastAsia" w:ascii="方正仿宋_GBK" w:hAnsi="Times New Roman" w:eastAsia="方正仿宋_GBK"/>
                <w:b w:val="0"/>
                <w:spacing w:val="-2"/>
                <w:kern w:val="0"/>
                <w:sz w:val="24"/>
                <w:szCs w:val="24"/>
                <w:lang w:eastAsia="zh-CN"/>
              </w:rPr>
            </w:pPr>
            <w:r>
              <w:rPr>
                <w:rFonts w:hint="eastAsia" w:ascii="方正仿宋_GBK" w:hAnsi="Times New Roman" w:eastAsia="方正仿宋_GBK"/>
                <w:b w:val="0"/>
                <w:spacing w:val="-2"/>
                <w:kern w:val="0"/>
                <w:sz w:val="24"/>
                <w:szCs w:val="24"/>
              </w:rPr>
              <w:t>1</w:t>
            </w:r>
            <w:r>
              <w:rPr>
                <w:rFonts w:hint="eastAsia" w:ascii="方正仿宋_GBK" w:hAnsi="Times New Roman" w:eastAsia="方正仿宋_GBK"/>
                <w:b w:val="0"/>
                <w:spacing w:val="-2"/>
                <w:kern w:val="0"/>
                <w:sz w:val="24"/>
                <w:szCs w:val="24"/>
                <w:lang w:val="en-US" w:eastAsia="zh-CN"/>
              </w:rPr>
              <w:t>4</w:t>
            </w:r>
          </w:p>
        </w:tc>
        <w:tc>
          <w:tcPr>
            <w:tcW w:w="667" w:type="dxa"/>
            <w:shd w:val="clear" w:color="auto" w:fill="auto"/>
            <w:noWrap/>
            <w:vAlign w:val="center"/>
          </w:tcPr>
          <w:p>
            <w:pPr>
              <w:pStyle w:val="4"/>
              <w:tabs>
                <w:tab w:val="center" w:pos="4153"/>
              </w:tabs>
              <w:spacing w:before="0" w:after="0" w:line="380" w:lineRule="exact"/>
              <w:jc w:val="left"/>
              <w:rPr>
                <w:rFonts w:hint="eastAsia" w:ascii="方正仿宋_GBK" w:hAnsi="Times New Roman" w:eastAsia="方正仿宋_GBK"/>
                <w:b w:val="0"/>
                <w:spacing w:val="-2"/>
                <w:kern w:val="0"/>
                <w:sz w:val="24"/>
                <w:szCs w:val="24"/>
                <w:lang w:eastAsia="zh-CN"/>
              </w:rPr>
            </w:pPr>
            <w:r>
              <w:rPr>
                <w:rFonts w:hint="eastAsia" w:ascii="方正仿宋_GBK" w:hAnsi="Times New Roman" w:eastAsia="方正仿宋_GBK"/>
                <w:b w:val="0"/>
                <w:spacing w:val="-2"/>
                <w:kern w:val="0"/>
                <w:sz w:val="24"/>
                <w:szCs w:val="24"/>
              </w:rPr>
              <w:t>1</w:t>
            </w:r>
            <w:r>
              <w:rPr>
                <w:rFonts w:hint="eastAsia" w:ascii="方正仿宋_GBK" w:hAnsi="Times New Roman" w:eastAsia="方正仿宋_GBK"/>
                <w:b w:val="0"/>
                <w:spacing w:val="-2"/>
                <w:kern w:val="0"/>
                <w:sz w:val="24"/>
                <w:szCs w:val="24"/>
                <w:lang w:val="en-US" w:eastAsia="zh-CN"/>
              </w:rPr>
              <w:t>2</w:t>
            </w:r>
          </w:p>
        </w:tc>
        <w:tc>
          <w:tcPr>
            <w:tcW w:w="671"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9</w:t>
            </w:r>
          </w:p>
        </w:tc>
        <w:tc>
          <w:tcPr>
            <w:tcW w:w="5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计算机基础</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仿宋" w:eastAsia="方正仿宋_GBK"/>
                <w:b w:val="0"/>
                <w:color w:val="000000" w:themeColor="text1"/>
                <w:spacing w:val="-2"/>
                <w:kern w:val="0"/>
                <w:sz w:val="24"/>
                <w:szCs w:val="24"/>
                <w:lang w:val="en-US" w:eastAsia="zh-CN"/>
                <w14:textFill>
                  <w14:solidFill>
                    <w14:schemeClr w14:val="tx1"/>
                  </w14:solidFill>
                </w14:textFill>
              </w:rPr>
              <w:t>6</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仿宋" w:eastAsia="方正仿宋_GBK"/>
                <w:b w:val="0"/>
                <w:color w:val="000000" w:themeColor="text1"/>
                <w:spacing w:val="-2"/>
                <w:kern w:val="0"/>
                <w:sz w:val="24"/>
                <w:szCs w:val="24"/>
                <w:lang w:val="en-US" w:eastAsia="zh-CN"/>
                <w14:textFill>
                  <w14:solidFill>
                    <w14:schemeClr w14:val="tx1"/>
                  </w14:solidFill>
                </w14:textFill>
              </w:rPr>
              <w:t>108</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仿宋" w:eastAsia="方正仿宋_GBK"/>
                <w:b w:val="0"/>
                <w:color w:val="000000" w:themeColor="text1"/>
                <w:spacing w:val="-2"/>
                <w:kern w:val="0"/>
                <w:sz w:val="24"/>
                <w:szCs w:val="24"/>
                <w:lang w:val="en-US" w:eastAsia="zh-CN"/>
                <w14:textFill>
                  <w14:solidFill>
                    <w14:schemeClr w14:val="tx1"/>
                  </w14:solidFill>
                </w14:textFill>
              </w:rPr>
              <w:t>6</w:t>
            </w: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计算机网络技术基础</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仿宋" w:eastAsia="方正仿宋_GBK"/>
                <w:b w:val="0"/>
                <w:color w:val="000000" w:themeColor="text1"/>
                <w:spacing w:val="-2"/>
                <w:kern w:val="0"/>
                <w:sz w:val="24"/>
                <w:szCs w:val="24"/>
                <w:lang w:val="en-US" w:eastAsia="zh-CN"/>
                <w14:textFill>
                  <w14:solidFill>
                    <w14:schemeClr w14:val="tx1"/>
                  </w14:solidFill>
                </w14:textFill>
              </w:rPr>
              <w:t>5</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仿宋" w:eastAsia="方正仿宋_GBK"/>
                <w:b w:val="0"/>
                <w:color w:val="000000" w:themeColor="text1"/>
                <w:spacing w:val="-2"/>
                <w:kern w:val="0"/>
                <w:sz w:val="24"/>
                <w:szCs w:val="24"/>
                <w:lang w:val="en-US" w:eastAsia="zh-CN"/>
                <w14:textFill>
                  <w14:solidFill>
                    <w14:schemeClr w14:val="tx1"/>
                  </w14:solidFill>
                </w14:textFill>
              </w:rPr>
              <w:t>90</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仿宋" w:eastAsia="方正仿宋_GBK"/>
                <w:b w:val="0"/>
                <w:color w:val="000000" w:themeColor="text1"/>
                <w:spacing w:val="-2"/>
                <w:kern w:val="0"/>
                <w:sz w:val="24"/>
                <w:szCs w:val="24"/>
                <w:lang w:val="en-US" w:eastAsia="zh-CN"/>
                <w14:textFill>
                  <w14:solidFill>
                    <w14:schemeClr w14:val="tx1"/>
                  </w14:solidFill>
                </w14:textFill>
              </w:rPr>
              <w:t>5</w:t>
            </w: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Photoshop</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仿宋" w:eastAsia="方正仿宋_GBK"/>
                <w:b w:val="0"/>
                <w:color w:val="000000" w:themeColor="text1"/>
                <w:spacing w:val="-2"/>
                <w:kern w:val="0"/>
                <w:sz w:val="24"/>
                <w:szCs w:val="24"/>
                <w:lang w:val="en-US" w:eastAsia="zh-CN"/>
                <w14:textFill>
                  <w14:solidFill>
                    <w14:schemeClr w14:val="tx1"/>
                  </w14:solidFill>
                </w14:textFill>
              </w:rPr>
              <w:t>6</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仿宋" w:eastAsia="方正仿宋_GBK"/>
                <w:b w:val="0"/>
                <w:color w:val="000000" w:themeColor="text1"/>
                <w:spacing w:val="-2"/>
                <w:kern w:val="0"/>
                <w:sz w:val="24"/>
                <w:szCs w:val="24"/>
                <w:lang w:val="en-US" w:eastAsia="zh-CN"/>
                <w14:textFill>
                  <w14:solidFill>
                    <w14:schemeClr w14:val="tx1"/>
                  </w14:solidFill>
                </w14:textFill>
              </w:rPr>
              <w:t>108</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仿宋" w:eastAsia="方正仿宋_GBK"/>
                <w:b w:val="0"/>
                <w:color w:val="000000" w:themeColor="text1"/>
                <w:spacing w:val="-2"/>
                <w:kern w:val="0"/>
                <w:sz w:val="24"/>
                <w:szCs w:val="24"/>
                <w:lang w:val="en-US" w:eastAsia="zh-CN"/>
                <w14:textFill>
                  <w14:solidFill>
                    <w14:schemeClr w14:val="tx1"/>
                  </w14:solidFill>
                </w14:textFill>
              </w:rPr>
              <w:t>6</w:t>
            </w: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计算机组装与维护</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4</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72</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4</w:t>
            </w: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restart"/>
            <w:shd w:val="clear" w:color="auto" w:fill="auto"/>
            <w:noWrap/>
            <w:textDirection w:val="tbRlV"/>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专业核心课</w:t>
            </w: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网络工程施工</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10</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180</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6</w:t>
            </w: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4</w:t>
            </w: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网络工程制图（CAD）</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11</w:t>
            </w:r>
          </w:p>
        </w:tc>
        <w:tc>
          <w:tcPr>
            <w:tcW w:w="86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1</w:t>
            </w:r>
            <w:r>
              <w:rPr>
                <w:rFonts w:ascii="方正仿宋_GBK" w:hAnsi="Times New Roman" w:eastAsia="方正仿宋_GBK"/>
                <w:b w:val="0"/>
                <w:spacing w:val="-2"/>
                <w:kern w:val="0"/>
                <w:sz w:val="24"/>
                <w:szCs w:val="24"/>
              </w:rPr>
              <w:t>98</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5</w:t>
            </w: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6</w:t>
            </w: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Windows Server 2008</w:t>
            </w:r>
            <w:r>
              <w:rPr>
                <w:rFonts w:hint="eastAsia" w:ascii="方正仿宋_GBK" w:hAnsi="Times New Roman" w:eastAsia="方正仿宋_GBK"/>
                <w:b w:val="0"/>
                <w:spacing w:val="-2"/>
                <w:kern w:val="0"/>
                <w:sz w:val="24"/>
                <w:szCs w:val="24"/>
              </w:rPr>
              <w:t>配置与管理</w:t>
            </w:r>
          </w:p>
        </w:tc>
        <w:tc>
          <w:tcPr>
            <w:tcW w:w="734" w:type="dxa"/>
            <w:shd w:val="clear" w:color="auto" w:fill="auto"/>
            <w:noWrap/>
            <w:vAlign w:val="center"/>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6</w:t>
            </w:r>
          </w:p>
        </w:tc>
        <w:tc>
          <w:tcPr>
            <w:tcW w:w="866" w:type="dxa"/>
            <w:shd w:val="clear" w:color="auto" w:fill="auto"/>
            <w:noWrap/>
            <w:vAlign w:val="center"/>
          </w:tcPr>
          <w:p>
            <w:pPr>
              <w:pStyle w:val="4"/>
              <w:tabs>
                <w:tab w:val="center" w:pos="4153"/>
              </w:tabs>
              <w:spacing w:before="0" w:after="0" w:line="380" w:lineRule="exact"/>
              <w:jc w:val="left"/>
              <w:rPr>
                <w:rFonts w:hint="default" w:ascii="方正仿宋_GBK" w:hAnsi="Times New Roman" w:eastAsia="方正仿宋_GBK"/>
                <w:b w:val="0"/>
                <w:spacing w:val="-2"/>
                <w:kern w:val="0"/>
                <w:sz w:val="24"/>
                <w:szCs w:val="24"/>
                <w:lang w:val="en-US"/>
              </w:rPr>
            </w:pPr>
            <w:r>
              <w:rPr>
                <w:rFonts w:hint="eastAsia" w:ascii="方正仿宋_GBK" w:hAnsi="Times New Roman" w:eastAsia="方正仿宋_GBK"/>
                <w:b w:val="0"/>
                <w:spacing w:val="-2"/>
                <w:kern w:val="0"/>
                <w:sz w:val="24"/>
                <w:szCs w:val="24"/>
              </w:rPr>
              <w:t>108</w:t>
            </w:r>
          </w:p>
        </w:tc>
        <w:tc>
          <w:tcPr>
            <w:tcW w:w="584"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16"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00"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6</w:t>
            </w: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67" w:type="dxa"/>
            <w:shd w:val="clear" w:color="auto" w:fill="auto"/>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常用工具软件</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2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36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p>
        </w:tc>
        <w:tc>
          <w:tcPr>
            <w:tcW w:w="671"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网页设计</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8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144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4</w:t>
            </w:r>
          </w:p>
        </w:tc>
        <w:tc>
          <w:tcPr>
            <w:tcW w:w="671"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4</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网络设备互联技术</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4</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72</w:t>
            </w:r>
            <w:r>
              <w:rPr>
                <w:rFonts w:hint="eastAsia" w:ascii="方正仿宋_GBK" w:hAnsi="Times New Roman" w:eastAsia="方正仿宋_GBK"/>
                <w:b w:val="0"/>
                <w:spacing w:val="-2"/>
                <w:kern w:val="0"/>
                <w:sz w:val="24"/>
                <w:szCs w:val="24"/>
              </w:rPr>
              <w:t xml:space="preserve">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4</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小计</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lang w:val="en-US" w:eastAsia="zh-CN"/>
              </w:rPr>
              <w:t>62</w:t>
            </w:r>
            <w:r>
              <w:rPr>
                <w:rFonts w:hint="eastAsia" w:ascii="方正仿宋_GBK" w:hAnsi="Times New Roman" w:eastAsia="方正仿宋_GBK"/>
                <w:b w:val="0"/>
                <w:spacing w:val="-2"/>
                <w:kern w:val="0"/>
                <w:sz w:val="24"/>
                <w:szCs w:val="24"/>
              </w:rPr>
              <w:t xml:space="preserve">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lang w:val="en-US" w:eastAsia="zh-CN"/>
              </w:rPr>
              <w:t>1116</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1</w:t>
            </w:r>
            <w:r>
              <w:rPr>
                <w:rFonts w:hint="eastAsia" w:ascii="方正仿宋_GBK" w:hAnsi="Times New Roman" w:eastAsia="方正仿宋_GBK"/>
                <w:b w:val="0"/>
                <w:spacing w:val="-2"/>
                <w:kern w:val="0"/>
                <w:sz w:val="24"/>
                <w:szCs w:val="24"/>
                <w:lang w:val="en-US" w:eastAsia="zh-CN"/>
              </w:rPr>
              <w:t>7</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15</w:t>
            </w:r>
            <w:r>
              <w:rPr>
                <w:rFonts w:hint="eastAsia" w:ascii="方正仿宋_GBK" w:hAnsi="Times New Roman" w:eastAsia="方正仿宋_GBK"/>
                <w:b w:val="0"/>
                <w:spacing w:val="-2"/>
                <w:kern w:val="0"/>
                <w:sz w:val="24"/>
                <w:szCs w:val="24"/>
              </w:rPr>
              <w:t xml:space="preserve">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16</w:t>
            </w:r>
            <w:r>
              <w:rPr>
                <w:rFonts w:hint="eastAsia" w:ascii="方正仿宋_GBK" w:hAnsi="Times New Roman" w:eastAsia="方正仿宋_GBK"/>
                <w:b w:val="0"/>
                <w:spacing w:val="-2"/>
                <w:kern w:val="0"/>
                <w:sz w:val="24"/>
                <w:szCs w:val="24"/>
              </w:rPr>
              <w:t xml:space="preserve">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1</w:t>
            </w:r>
            <w:r>
              <w:rPr>
                <w:rFonts w:ascii="方正仿宋_GBK" w:hAnsi="Times New Roman" w:eastAsia="方正仿宋_GBK"/>
                <w:b w:val="0"/>
                <w:spacing w:val="-2"/>
                <w:kern w:val="0"/>
                <w:sz w:val="24"/>
                <w:szCs w:val="24"/>
              </w:rPr>
              <w:t>0</w:t>
            </w:r>
            <w:r>
              <w:rPr>
                <w:rFonts w:hint="eastAsia" w:ascii="方正仿宋_GBK" w:hAnsi="Times New Roman" w:eastAsia="方正仿宋_GBK"/>
                <w:b w:val="0"/>
                <w:spacing w:val="-2"/>
                <w:kern w:val="0"/>
                <w:sz w:val="24"/>
                <w:szCs w:val="24"/>
              </w:rPr>
              <w:t xml:space="preserve"> </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4 </w:t>
            </w:r>
          </w:p>
        </w:tc>
        <w:tc>
          <w:tcPr>
            <w:tcW w:w="5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网络工程与管理</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5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90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5</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智能楼宇监控技术</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8</w:t>
            </w:r>
            <w:r>
              <w:rPr>
                <w:rFonts w:hint="eastAsia" w:ascii="方正仿宋_GBK" w:hAnsi="Times New Roman" w:eastAsia="方正仿宋_GBK"/>
                <w:b w:val="0"/>
                <w:spacing w:val="-2"/>
                <w:kern w:val="0"/>
                <w:sz w:val="24"/>
                <w:szCs w:val="24"/>
              </w:rPr>
              <w:t xml:space="preserve">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144</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4</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4</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网络系统集成与工程设计</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6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108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6</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Linux</w:t>
            </w:r>
            <w:r>
              <w:rPr>
                <w:rFonts w:hint="eastAsia" w:ascii="方正仿宋_GBK" w:hAnsi="Times New Roman" w:eastAsia="方正仿宋_GBK"/>
                <w:b w:val="0"/>
                <w:spacing w:val="-2"/>
                <w:kern w:val="0"/>
                <w:sz w:val="24"/>
                <w:szCs w:val="24"/>
              </w:rPr>
              <w:t>操作系统应用</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4 </w:t>
            </w:r>
          </w:p>
        </w:tc>
        <w:tc>
          <w:tcPr>
            <w:tcW w:w="866" w:type="dxa"/>
            <w:shd w:val="clear" w:color="auto" w:fill="auto"/>
            <w:noWrap/>
          </w:tcPr>
          <w:p>
            <w:pPr>
              <w:pStyle w:val="4"/>
              <w:tabs>
                <w:tab w:val="center" w:pos="4153"/>
              </w:tabs>
              <w:spacing w:before="0" w:after="0" w:line="380" w:lineRule="exact"/>
              <w:jc w:val="left"/>
              <w:rPr>
                <w:rFonts w:hint="default" w:ascii="方正仿宋_GBK" w:hAnsi="Times New Roman" w:eastAsia="方正仿宋_GBK"/>
                <w:b w:val="0"/>
                <w:spacing w:val="-2"/>
                <w:kern w:val="0"/>
                <w:sz w:val="24"/>
                <w:szCs w:val="24"/>
                <w:lang w:val="en-US" w:eastAsia="zh-CN"/>
              </w:rPr>
            </w:pPr>
            <w:r>
              <w:rPr>
                <w:rFonts w:hint="eastAsia" w:ascii="方正仿宋_GBK" w:hAnsi="Times New Roman" w:eastAsia="方正仿宋_GBK"/>
                <w:b w:val="0"/>
                <w:spacing w:val="-2"/>
                <w:kern w:val="0"/>
                <w:sz w:val="24"/>
                <w:szCs w:val="24"/>
              </w:rPr>
              <w:t xml:space="preserve">72 </w:t>
            </w:r>
          </w:p>
        </w:tc>
        <w:tc>
          <w:tcPr>
            <w:tcW w:w="584" w:type="dxa"/>
            <w:shd w:val="clear" w:color="auto" w:fill="auto"/>
            <w:noWrap/>
          </w:tcPr>
          <w:p>
            <w:pPr>
              <w:pStyle w:val="4"/>
              <w:tabs>
                <w:tab w:val="center" w:pos="4153"/>
              </w:tabs>
              <w:spacing w:before="0" w:after="0" w:line="380" w:lineRule="exact"/>
              <w:jc w:val="left"/>
              <w:rPr>
                <w:rFonts w:hint="eastAsia" w:ascii="方正仿宋_GBK" w:hAnsi="Times New Roman" w:eastAsia="方正仿宋_GBK"/>
                <w:b w:val="0"/>
                <w:spacing w:val="-2"/>
                <w:kern w:val="0"/>
                <w:sz w:val="24"/>
                <w:szCs w:val="24"/>
                <w:lang w:eastAsia="zh-CN"/>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4</w:t>
            </w:r>
          </w:p>
        </w:tc>
        <w:tc>
          <w:tcPr>
            <w:tcW w:w="671"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中小型网络搭建</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5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90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5</w:t>
            </w:r>
          </w:p>
        </w:tc>
        <w:tc>
          <w:tcPr>
            <w:tcW w:w="671"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计算机网络安全与防护技术</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5</w:t>
            </w:r>
            <w:r>
              <w:rPr>
                <w:rFonts w:hint="eastAsia" w:ascii="方正仿宋_GBK" w:hAnsi="Times New Roman" w:eastAsia="方正仿宋_GBK"/>
                <w:b w:val="0"/>
                <w:spacing w:val="-2"/>
                <w:kern w:val="0"/>
                <w:sz w:val="24"/>
                <w:szCs w:val="24"/>
              </w:rPr>
              <w:t xml:space="preserve">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90</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5</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846" w:type="dxa"/>
            <w:vMerge w:val="restart"/>
            <w:shd w:val="clear" w:color="auto" w:fill="auto"/>
            <w:noWrap/>
            <w:textDirection w:val="tbRlV"/>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专业技能课</w:t>
            </w: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网络存储与数据备份</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6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108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6</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专业选修课1</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4</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专业选修课2</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4</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专业选修课3</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4</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小计</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w:t>
            </w:r>
            <w:r>
              <w:rPr>
                <w:rFonts w:hint="eastAsia" w:ascii="方正仿宋_GBK" w:hAnsi="Times New Roman" w:eastAsia="方正仿宋_GBK"/>
                <w:b w:val="0"/>
                <w:spacing w:val="-2"/>
                <w:kern w:val="0"/>
                <w:sz w:val="24"/>
                <w:szCs w:val="24"/>
                <w:lang w:val="en-US" w:eastAsia="zh-CN"/>
              </w:rPr>
              <w:t>6</w:t>
            </w:r>
            <w:r>
              <w:rPr>
                <w:rFonts w:hint="eastAsia" w:ascii="方正仿宋_GBK" w:hAnsi="Times New Roman" w:eastAsia="方正仿宋_GBK"/>
                <w:b w:val="0"/>
                <w:spacing w:val="-2"/>
                <w:kern w:val="0"/>
                <w:sz w:val="24"/>
                <w:szCs w:val="24"/>
              </w:rPr>
              <w:t xml:space="preserve">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522</w:t>
            </w:r>
            <w:r>
              <w:rPr>
                <w:rFonts w:hint="eastAsia" w:ascii="方正仿宋_GBK" w:hAnsi="Times New Roman" w:eastAsia="方正仿宋_GBK"/>
                <w:b w:val="0"/>
                <w:spacing w:val="-2"/>
                <w:kern w:val="0"/>
                <w:sz w:val="24"/>
                <w:szCs w:val="24"/>
              </w:rPr>
              <w:t xml:space="preserve">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0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0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5</w:t>
            </w:r>
            <w:r>
              <w:rPr>
                <w:rFonts w:hint="eastAsia" w:ascii="方正仿宋_GBK" w:hAnsi="Times New Roman" w:eastAsia="方正仿宋_GBK"/>
                <w:b w:val="0"/>
                <w:spacing w:val="-2"/>
                <w:kern w:val="0"/>
                <w:sz w:val="24"/>
                <w:szCs w:val="24"/>
              </w:rPr>
              <w:t xml:space="preserve">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13</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21</w:t>
            </w:r>
            <w:r>
              <w:rPr>
                <w:rFonts w:hint="eastAsia" w:ascii="方正仿宋_GBK" w:hAnsi="Times New Roman" w:eastAsia="方正仿宋_GBK"/>
                <w:b w:val="0"/>
                <w:spacing w:val="-2"/>
                <w:kern w:val="0"/>
                <w:sz w:val="24"/>
                <w:szCs w:val="24"/>
              </w:rPr>
              <w:t xml:space="preserve"> </w:t>
            </w:r>
          </w:p>
        </w:tc>
        <w:tc>
          <w:tcPr>
            <w:tcW w:w="5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合计</w:t>
            </w:r>
          </w:p>
        </w:tc>
        <w:tc>
          <w:tcPr>
            <w:tcW w:w="734" w:type="dxa"/>
            <w:shd w:val="clear" w:color="auto" w:fill="auto"/>
            <w:noWrap/>
          </w:tcPr>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lang w:val="en-US" w:eastAsia="zh-CN"/>
              </w:rPr>
              <w:t>159</w:t>
            </w:r>
            <w:r>
              <w:rPr>
                <w:rFonts w:hint="eastAsia" w:ascii="方正仿宋_GBK" w:hAnsi="Times New Roman" w:eastAsia="方正仿宋_GBK"/>
                <w:b w:val="0"/>
                <w:spacing w:val="-2"/>
                <w:kern w:val="0"/>
                <w:sz w:val="24"/>
                <w:szCs w:val="24"/>
              </w:rPr>
              <w:t xml:space="preserve"> </w:t>
            </w:r>
          </w:p>
        </w:tc>
        <w:tc>
          <w:tcPr>
            <w:tcW w:w="866" w:type="dxa"/>
            <w:shd w:val="clear" w:color="auto" w:fill="auto"/>
            <w:noWrap/>
          </w:tcPr>
          <w:p>
            <w:pPr>
              <w:pStyle w:val="4"/>
              <w:tabs>
                <w:tab w:val="center" w:pos="4153"/>
              </w:tabs>
              <w:spacing w:before="0" w:after="0" w:line="380" w:lineRule="exact"/>
              <w:jc w:val="left"/>
              <w:rPr>
                <w:rFonts w:hint="default" w:ascii="方正仿宋_GBK" w:hAnsi="Times New Roman" w:eastAsia="方正仿宋_GBK"/>
                <w:b w:val="0"/>
                <w:spacing w:val="-2"/>
                <w:kern w:val="0"/>
                <w:sz w:val="24"/>
                <w:szCs w:val="24"/>
                <w:lang w:val="en-US"/>
              </w:rPr>
            </w:pPr>
            <w:r>
              <w:rPr>
                <w:rFonts w:hint="eastAsia" w:ascii="方正仿宋_GBK" w:hAnsi="Times New Roman" w:eastAsia="方正仿宋_GBK"/>
                <w:b w:val="0"/>
                <w:spacing w:val="-2"/>
                <w:kern w:val="0"/>
                <w:sz w:val="24"/>
                <w:szCs w:val="24"/>
                <w:lang w:val="en-US" w:eastAsia="zh-CN"/>
              </w:rPr>
              <w:t>2970</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w:t>
            </w:r>
            <w:r>
              <w:rPr>
                <w:rFonts w:ascii="方正仿宋_GBK" w:hAnsi="Times New Roman" w:eastAsia="方正仿宋_GBK"/>
                <w:b w:val="0"/>
                <w:spacing w:val="-2"/>
                <w:kern w:val="0"/>
                <w:sz w:val="24"/>
                <w:szCs w:val="24"/>
              </w:rPr>
              <w:t>4</w:t>
            </w:r>
            <w:r>
              <w:rPr>
                <w:rFonts w:hint="eastAsia" w:ascii="方正仿宋_GBK" w:hAnsi="Times New Roman" w:eastAsia="方正仿宋_GBK"/>
                <w:b w:val="0"/>
                <w:spacing w:val="-2"/>
                <w:kern w:val="0"/>
                <w:sz w:val="24"/>
                <w:szCs w:val="24"/>
              </w:rPr>
              <w:t xml:space="preserve">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w:t>
            </w:r>
            <w:r>
              <w:rPr>
                <w:rFonts w:ascii="方正仿宋_GBK" w:hAnsi="Times New Roman" w:eastAsia="方正仿宋_GBK"/>
                <w:b w:val="0"/>
                <w:spacing w:val="-2"/>
                <w:kern w:val="0"/>
                <w:sz w:val="24"/>
                <w:szCs w:val="24"/>
              </w:rPr>
              <w:t>4</w:t>
            </w:r>
            <w:r>
              <w:rPr>
                <w:rFonts w:hint="eastAsia" w:ascii="方正仿宋_GBK" w:hAnsi="Times New Roman" w:eastAsia="方正仿宋_GBK"/>
                <w:b w:val="0"/>
                <w:spacing w:val="-2"/>
                <w:kern w:val="0"/>
                <w:sz w:val="24"/>
                <w:szCs w:val="24"/>
              </w:rPr>
              <w:t xml:space="preserve">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w:t>
            </w:r>
            <w:r>
              <w:rPr>
                <w:rFonts w:ascii="方正仿宋_GBK" w:hAnsi="Times New Roman" w:eastAsia="方正仿宋_GBK"/>
                <w:b w:val="0"/>
                <w:spacing w:val="-2"/>
                <w:kern w:val="0"/>
                <w:sz w:val="24"/>
                <w:szCs w:val="24"/>
              </w:rPr>
              <w:t>4</w:t>
            </w:r>
            <w:r>
              <w:rPr>
                <w:rFonts w:hint="eastAsia" w:ascii="方正仿宋_GBK" w:hAnsi="Times New Roman" w:eastAsia="方正仿宋_GBK"/>
                <w:b w:val="0"/>
                <w:spacing w:val="-2"/>
                <w:kern w:val="0"/>
                <w:sz w:val="24"/>
                <w:szCs w:val="24"/>
              </w:rPr>
              <w:t xml:space="preserve">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w:t>
            </w:r>
            <w:r>
              <w:rPr>
                <w:rFonts w:ascii="方正仿宋_GBK" w:hAnsi="Times New Roman" w:eastAsia="方正仿宋_GBK"/>
                <w:b w:val="0"/>
                <w:spacing w:val="-2"/>
                <w:kern w:val="0"/>
                <w:sz w:val="24"/>
                <w:szCs w:val="24"/>
              </w:rPr>
              <w:t>4</w:t>
            </w:r>
            <w:r>
              <w:rPr>
                <w:rFonts w:hint="eastAsia" w:ascii="方正仿宋_GBK" w:hAnsi="Times New Roman" w:eastAsia="方正仿宋_GBK"/>
                <w:b w:val="0"/>
                <w:spacing w:val="-2"/>
                <w:kern w:val="0"/>
                <w:sz w:val="24"/>
                <w:szCs w:val="24"/>
              </w:rPr>
              <w:t xml:space="preserve"> </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w:t>
            </w:r>
            <w:r>
              <w:rPr>
                <w:rFonts w:ascii="方正仿宋_GBK" w:hAnsi="Times New Roman" w:eastAsia="方正仿宋_GBK"/>
                <w:b w:val="0"/>
                <w:spacing w:val="-2"/>
                <w:kern w:val="0"/>
                <w:sz w:val="24"/>
                <w:szCs w:val="24"/>
              </w:rPr>
              <w:t>4</w:t>
            </w:r>
            <w:r>
              <w:rPr>
                <w:rFonts w:hint="eastAsia" w:ascii="方正仿宋_GBK" w:hAnsi="Times New Roman" w:eastAsia="方正仿宋_GBK"/>
                <w:b w:val="0"/>
                <w:spacing w:val="-2"/>
                <w:kern w:val="0"/>
                <w:sz w:val="24"/>
                <w:szCs w:val="24"/>
              </w:rPr>
              <w:t xml:space="preserve"> </w:t>
            </w:r>
          </w:p>
        </w:tc>
        <w:tc>
          <w:tcPr>
            <w:tcW w:w="5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8"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计算机组装与维护综合项目实训</w:t>
            </w:r>
          </w:p>
        </w:tc>
        <w:tc>
          <w:tcPr>
            <w:tcW w:w="73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1周</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网络工程施工综合项目实训</w:t>
            </w:r>
          </w:p>
        </w:tc>
        <w:tc>
          <w:tcPr>
            <w:tcW w:w="73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1周</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ascii="方正仿宋_GBK" w:hAnsi="Times New Roman" w:eastAsia="方正仿宋_GBK"/>
                <w:b w:val="0"/>
                <w:spacing w:val="-2"/>
                <w:kern w:val="0"/>
                <w:sz w:val="24"/>
                <w:szCs w:val="24"/>
              </w:rPr>
              <w:t>Windows Server 2008</w:t>
            </w:r>
            <w:r>
              <w:rPr>
                <w:rFonts w:hint="eastAsia" w:ascii="方正仿宋_GBK" w:hAnsi="Times New Roman" w:eastAsia="方正仿宋_GBK"/>
                <w:b w:val="0"/>
                <w:spacing w:val="-2"/>
                <w:kern w:val="0"/>
                <w:sz w:val="24"/>
                <w:szCs w:val="24"/>
              </w:rPr>
              <w:t>配置与管理综合项目实训</w:t>
            </w:r>
          </w:p>
        </w:tc>
        <w:tc>
          <w:tcPr>
            <w:tcW w:w="73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1周</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网络设备互联技术综合项目实训</w:t>
            </w:r>
          </w:p>
        </w:tc>
        <w:tc>
          <w:tcPr>
            <w:tcW w:w="73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866" w:type="dxa"/>
            <w:shd w:val="clear" w:color="auto" w:fill="auto"/>
            <w:noWrap/>
          </w:tcPr>
          <w:p>
            <w:pPr>
              <w:pStyle w:val="4"/>
              <w:tabs>
                <w:tab w:val="center" w:pos="4153"/>
              </w:tabs>
              <w:spacing w:before="0" w:after="0" w:line="380" w:lineRule="exact"/>
              <w:jc w:val="left"/>
              <w:rPr>
                <w:rFonts w:hint="default" w:ascii="方正仿宋_GBK" w:hAnsi="Times New Roman" w:eastAsia="方正仿宋_GBK"/>
                <w:b w:val="0"/>
                <w:spacing w:val="-2"/>
                <w:kern w:val="0"/>
                <w:sz w:val="24"/>
                <w:szCs w:val="24"/>
                <w:lang w:val="en-US" w:eastAsia="zh-CN"/>
              </w:rPr>
            </w:pPr>
            <w:r>
              <w:rPr>
                <w:rFonts w:hint="eastAsia" w:ascii="方正仿宋_GBK" w:hAnsi="Times New Roman" w:eastAsia="方正仿宋_GBK"/>
                <w:b w:val="0"/>
                <w:spacing w:val="-2"/>
                <w:kern w:val="0"/>
                <w:sz w:val="24"/>
                <w:szCs w:val="24"/>
              </w:rPr>
              <w:t>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vAlign w:val="center"/>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1周</w:t>
            </w:r>
          </w:p>
        </w:tc>
        <w:tc>
          <w:tcPr>
            <w:tcW w:w="671"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网络系统集成与工程设计</w:t>
            </w:r>
          </w:p>
        </w:tc>
        <w:tc>
          <w:tcPr>
            <w:tcW w:w="73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1周</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网络存储与数据备份综合项目实训</w:t>
            </w:r>
          </w:p>
        </w:tc>
        <w:tc>
          <w:tcPr>
            <w:tcW w:w="73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1周</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restart"/>
            <w:shd w:val="clear" w:color="auto" w:fill="auto"/>
            <w:noWrap/>
            <w:textDirection w:val="tbRlV"/>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p>
            <w:pPr>
              <w:pStyle w:val="4"/>
              <w:tabs>
                <w:tab w:val="center" w:pos="4153"/>
              </w:tabs>
              <w:spacing w:before="0" w:after="0" w:line="380" w:lineRule="exac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实践教学环节</w:t>
            </w: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计算机网络安全与防护技术综合项目实训</w:t>
            </w:r>
          </w:p>
        </w:tc>
        <w:tc>
          <w:tcPr>
            <w:tcW w:w="73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1周</w:t>
            </w:r>
          </w:p>
        </w:tc>
        <w:tc>
          <w:tcPr>
            <w:tcW w:w="567" w:type="dxa"/>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综合实训小计</w:t>
            </w:r>
          </w:p>
        </w:tc>
        <w:tc>
          <w:tcPr>
            <w:tcW w:w="73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224</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4032</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顶岗实习</w:t>
            </w:r>
          </w:p>
        </w:tc>
        <w:tc>
          <w:tcPr>
            <w:tcW w:w="73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32</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576</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合计</w:t>
            </w:r>
          </w:p>
        </w:tc>
        <w:tc>
          <w:tcPr>
            <w:tcW w:w="73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192 </w:t>
            </w: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3456 </w:t>
            </w: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c>
          <w:tcPr>
            <w:tcW w:w="5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5"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73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46" w:type="dxa"/>
            <w:vMerge w:val="continue"/>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3909"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73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86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84"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16"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00"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671"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c>
          <w:tcPr>
            <w:tcW w:w="567" w:type="dxa"/>
            <w:shd w:val="clear" w:color="auto" w:fill="auto"/>
            <w:noWrap/>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0" w:hRule="atLeast"/>
          <w:jc w:val="center"/>
        </w:trPr>
        <w:tc>
          <w:tcPr>
            <w:tcW w:w="10060" w:type="dxa"/>
            <w:gridSpan w:val="10"/>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 xml:space="preserve">  公共基础选修课：1.心理健康；   2.企业文化；    3.公关礼仪；    4、形势与政策。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jc w:val="center"/>
        </w:trPr>
        <w:tc>
          <w:tcPr>
            <w:tcW w:w="10060" w:type="dxa"/>
            <w:gridSpan w:val="10"/>
            <w:shd w:val="clear" w:color="auto" w:fill="auto"/>
          </w:tcPr>
          <w:p>
            <w:pPr>
              <w:pStyle w:val="4"/>
              <w:tabs>
                <w:tab w:val="center" w:pos="4153"/>
              </w:tabs>
              <w:spacing w:before="0" w:after="0" w:line="380" w:lineRule="exact"/>
              <w:jc w:val="left"/>
              <w:rPr>
                <w:rFonts w:ascii="方正仿宋_GBK" w:hAnsi="Times New Roman" w:eastAsia="方正仿宋_GBK"/>
                <w:b w:val="0"/>
                <w:spacing w:val="-2"/>
                <w:kern w:val="0"/>
                <w:sz w:val="24"/>
                <w:szCs w:val="24"/>
              </w:rPr>
            </w:pPr>
            <w:r>
              <w:rPr>
                <w:rFonts w:hint="eastAsia" w:ascii="方正仿宋_GBK" w:hAnsi="Times New Roman" w:eastAsia="方正仿宋_GBK"/>
                <w:b w:val="0"/>
                <w:spacing w:val="-2"/>
                <w:kern w:val="0"/>
                <w:sz w:val="24"/>
                <w:szCs w:val="24"/>
              </w:rPr>
              <w:t>专业选修课：1.物联网技术； 2.电子商务平台搭建与运维；  3.无线传感技术   4.网络新技术。</w:t>
            </w:r>
          </w:p>
        </w:tc>
      </w:tr>
    </w:tbl>
    <w:p>
      <w:pPr>
        <w:keepNext w:val="0"/>
        <w:keepLines w:val="0"/>
        <w:pageBreakBefore w:val="0"/>
        <w:widowControl w:val="0"/>
        <w:kinsoku/>
        <w:wordWrap/>
        <w:overflowPunct/>
        <w:topLinePunct w:val="0"/>
        <w:autoSpaceDE/>
        <w:autoSpaceDN/>
        <w:bidi w:val="0"/>
        <w:adjustRightInd/>
        <w:snapToGrid/>
        <w:spacing w:line="20" w:lineRule="exact"/>
        <w:textAlignment w:val="auto"/>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1D29A2"/>
    <w:multiLevelType w:val="singleLevel"/>
    <w:tmpl w:val="C61D29A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6C2"/>
    <w:rsid w:val="00020A9F"/>
    <w:rsid w:val="000603FB"/>
    <w:rsid w:val="00064E0B"/>
    <w:rsid w:val="000B04FD"/>
    <w:rsid w:val="000D6471"/>
    <w:rsid w:val="00123291"/>
    <w:rsid w:val="001639EF"/>
    <w:rsid w:val="0019468F"/>
    <w:rsid w:val="002113E1"/>
    <w:rsid w:val="00212CDB"/>
    <w:rsid w:val="002756C2"/>
    <w:rsid w:val="002D12EB"/>
    <w:rsid w:val="002E675F"/>
    <w:rsid w:val="00303A7B"/>
    <w:rsid w:val="00314B56"/>
    <w:rsid w:val="0035209D"/>
    <w:rsid w:val="0035651E"/>
    <w:rsid w:val="00373F79"/>
    <w:rsid w:val="003A1E07"/>
    <w:rsid w:val="003A57B9"/>
    <w:rsid w:val="003B3D10"/>
    <w:rsid w:val="00435993"/>
    <w:rsid w:val="00447F3B"/>
    <w:rsid w:val="004D53A7"/>
    <w:rsid w:val="004F3C84"/>
    <w:rsid w:val="00516143"/>
    <w:rsid w:val="005216BD"/>
    <w:rsid w:val="00546AC4"/>
    <w:rsid w:val="00562996"/>
    <w:rsid w:val="005675E5"/>
    <w:rsid w:val="00575466"/>
    <w:rsid w:val="00590D7F"/>
    <w:rsid w:val="005D42E5"/>
    <w:rsid w:val="005D5833"/>
    <w:rsid w:val="0061118C"/>
    <w:rsid w:val="00641EAE"/>
    <w:rsid w:val="00662C8F"/>
    <w:rsid w:val="006D7DBA"/>
    <w:rsid w:val="00702BC5"/>
    <w:rsid w:val="007258D1"/>
    <w:rsid w:val="00730328"/>
    <w:rsid w:val="00750771"/>
    <w:rsid w:val="0077354D"/>
    <w:rsid w:val="007A77C9"/>
    <w:rsid w:val="007D0782"/>
    <w:rsid w:val="007D2E0F"/>
    <w:rsid w:val="008240D1"/>
    <w:rsid w:val="00842D0A"/>
    <w:rsid w:val="00862347"/>
    <w:rsid w:val="0087380E"/>
    <w:rsid w:val="00891206"/>
    <w:rsid w:val="008937A0"/>
    <w:rsid w:val="008F3C1E"/>
    <w:rsid w:val="008F70DD"/>
    <w:rsid w:val="009025BA"/>
    <w:rsid w:val="00913070"/>
    <w:rsid w:val="0096799A"/>
    <w:rsid w:val="0097595C"/>
    <w:rsid w:val="00985452"/>
    <w:rsid w:val="009A45DA"/>
    <w:rsid w:val="00A43168"/>
    <w:rsid w:val="00A45794"/>
    <w:rsid w:val="00A45BA6"/>
    <w:rsid w:val="00A51B14"/>
    <w:rsid w:val="00A6036A"/>
    <w:rsid w:val="00AA5E81"/>
    <w:rsid w:val="00AB02E0"/>
    <w:rsid w:val="00B328F5"/>
    <w:rsid w:val="00B62A34"/>
    <w:rsid w:val="00BA4F43"/>
    <w:rsid w:val="00C1032E"/>
    <w:rsid w:val="00C317DA"/>
    <w:rsid w:val="00C45797"/>
    <w:rsid w:val="00CF429C"/>
    <w:rsid w:val="00D37066"/>
    <w:rsid w:val="00DA25B1"/>
    <w:rsid w:val="00DA6F22"/>
    <w:rsid w:val="00DA79F1"/>
    <w:rsid w:val="00DE670D"/>
    <w:rsid w:val="00E36F96"/>
    <w:rsid w:val="00E40162"/>
    <w:rsid w:val="00E564BE"/>
    <w:rsid w:val="00EE556E"/>
    <w:rsid w:val="00F461E0"/>
    <w:rsid w:val="00F851B4"/>
    <w:rsid w:val="00FA3E28"/>
    <w:rsid w:val="00FA5C49"/>
    <w:rsid w:val="00FF71CC"/>
    <w:rsid w:val="02DD3463"/>
    <w:rsid w:val="28E9189A"/>
    <w:rsid w:val="339D2BE3"/>
    <w:rsid w:val="3D3F2110"/>
    <w:rsid w:val="4D680565"/>
    <w:rsid w:val="4F441222"/>
    <w:rsid w:val="5E984EE8"/>
    <w:rsid w:val="6480486B"/>
    <w:rsid w:val="7CF14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link w:val="11"/>
    <w:qFormat/>
    <w:uiPriority w:val="0"/>
    <w:pPr>
      <w:spacing w:before="240" w:after="60"/>
      <w:jc w:val="center"/>
      <w:outlineLvl w:val="0"/>
    </w:pPr>
    <w:rPr>
      <w:rFonts w:ascii="Cambria" w:hAnsi="Cambria" w:eastAsia="宋体"/>
      <w:b/>
      <w:bCs/>
      <w:szCs w:val="32"/>
    </w:rPr>
  </w:style>
  <w:style w:type="table" w:styleId="6">
    <w:name w:val="Table Grid"/>
    <w:basedOn w:val="5"/>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中等深浅网格 1 - 着色 21"/>
    <w:basedOn w:val="1"/>
    <w:qFormat/>
    <w:uiPriority w:val="0"/>
    <w:pPr>
      <w:spacing w:line="360" w:lineRule="auto"/>
      <w:ind w:firstLine="420" w:firstLineChars="200"/>
    </w:pPr>
    <w:rPr>
      <w:rFonts w:ascii="Calibri" w:hAnsi="Calibri" w:eastAsia="宋体"/>
      <w:sz w:val="21"/>
    </w:rPr>
  </w:style>
  <w:style w:type="character" w:customStyle="1" w:styleId="9">
    <w:name w:val="页眉 Char"/>
    <w:basedOn w:val="7"/>
    <w:link w:val="3"/>
    <w:qFormat/>
    <w:uiPriority w:val="99"/>
    <w:rPr>
      <w:rFonts w:ascii="Times New Roman" w:hAnsi="Times New Roman" w:eastAsia="仿宋_GB2312" w:cs="Times New Roman"/>
      <w:sz w:val="18"/>
      <w:szCs w:val="18"/>
    </w:rPr>
  </w:style>
  <w:style w:type="character" w:customStyle="1" w:styleId="10">
    <w:name w:val="页脚 Char"/>
    <w:basedOn w:val="7"/>
    <w:link w:val="2"/>
    <w:qFormat/>
    <w:uiPriority w:val="99"/>
    <w:rPr>
      <w:rFonts w:ascii="Times New Roman" w:hAnsi="Times New Roman" w:eastAsia="仿宋_GB2312" w:cs="Times New Roman"/>
      <w:sz w:val="18"/>
      <w:szCs w:val="18"/>
    </w:rPr>
  </w:style>
  <w:style w:type="character" w:customStyle="1" w:styleId="11">
    <w:name w:val="标题 Char"/>
    <w:basedOn w:val="7"/>
    <w:link w:val="4"/>
    <w:qFormat/>
    <w:uiPriority w:val="0"/>
    <w:rPr>
      <w:rFonts w:ascii="Cambria" w:hAnsi="Cambria" w:eastAsia="宋体" w:cs="Times New Roman"/>
      <w:b/>
      <w:bCs/>
      <w:sz w:val="32"/>
      <w:szCs w:val="32"/>
    </w:rPr>
  </w:style>
  <w:style w:type="paragraph" w:styleId="12">
    <w:name w:val="List Paragraph"/>
    <w:basedOn w:val="1"/>
    <w:qFormat/>
    <w:uiPriority w:val="34"/>
    <w:pPr>
      <w:ind w:firstLine="420" w:firstLineChars="200"/>
    </w:pPr>
  </w:style>
  <w:style w:type="paragraph" w:customStyle="1" w:styleId="13">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26</Pages>
  <Words>2113</Words>
  <Characters>12045</Characters>
  <Lines>100</Lines>
  <Paragraphs>28</Paragraphs>
  <TotalTime>4</TotalTime>
  <ScaleCrop>false</ScaleCrop>
  <LinksUpToDate>false</LinksUpToDate>
  <CharactersWithSpaces>14130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2020-07-12T02:31:00Z</dcterms:created>
  <dc:creator>USER</dc:creator>
  <cp:lastModifiedBy>Administrator</cp:lastModifiedBy>
  <dcterms:modified xsi:type="dcterms:W3CDTF">2021-07-22T09:07:49Z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437195940A9C4F6BB6D1F7B7733B07FF</vt:lpwstr>
  </property>
</Properties>
</file>